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BE307D" w:rsidR="006860FF" w:rsidP="008E3E75" w:rsidRDefault="006860FF" w14:paraId="304C475C" w14:textId="00B877C6">
      <w:pPr>
        <w:ind w:left="439" w:firstLine="0"/>
        <w:rPr>
          <w:b/>
          <w:bCs/>
          <w:noProof/>
          <w:sz w:val="20"/>
          <w:szCs w:val="20"/>
        </w:rPr>
      </w:pPr>
    </w:p>
    <w:p w:rsidR="006860FF" w:rsidP="008E3E75" w:rsidRDefault="006860FF" w14:paraId="795A5588" w14:textId="77777777">
      <w:pPr>
        <w:ind w:left="439" w:firstLine="0"/>
        <w:rPr>
          <w:noProof/>
          <w:sz w:val="20"/>
          <w:szCs w:val="20"/>
        </w:rPr>
      </w:pPr>
    </w:p>
    <w:p w:rsidRPr="00264AAA" w:rsidR="008E3E75" w:rsidP="008E3E75" w:rsidRDefault="00B718C3" w14:paraId="19903CB1" w14:textId="77777777">
      <w:pPr>
        <w:ind w:left="439" w:firstLine="0"/>
        <w:rPr>
          <w:sz w:val="20"/>
          <w:szCs w:val="20"/>
        </w:rPr>
      </w:pPr>
      <w:r>
        <w:rPr>
          <w:noProof/>
          <w:sz w:val="20"/>
          <w:szCs w:val="20"/>
        </w:rPr>
        <w:t>KOMMUNE</w:t>
      </w:r>
      <w:r w:rsidR="006860FF">
        <w:rPr>
          <w:noProof/>
          <w:sz w:val="20"/>
          <w:szCs w:val="20"/>
        </w:rPr>
        <w:t>LOGO</w:t>
      </w:r>
    </w:p>
    <w:p w:rsidRPr="00690E7C" w:rsidR="00980021" w:rsidP="008E3E75" w:rsidRDefault="00B718C3" w14:paraId="4D75168F" w14:textId="77777777">
      <w:pPr>
        <w:ind w:left="439" w:firstLine="0"/>
        <w:rPr>
          <w:sz w:val="24"/>
          <w:szCs w:val="24"/>
        </w:rPr>
      </w:pPr>
      <w:r>
        <w:rPr>
          <w:sz w:val="24"/>
          <w:szCs w:val="24"/>
        </w:rPr>
        <w:t>Kommunenavn</w:t>
      </w:r>
    </w:p>
    <w:p w:rsidRPr="00264AAA" w:rsidR="008407EA" w:rsidP="008E3E75" w:rsidRDefault="008407EA" w14:paraId="1FEF5800" w14:textId="77777777">
      <w:pPr>
        <w:ind w:left="439" w:firstLine="0"/>
        <w:rPr>
          <w:sz w:val="20"/>
          <w:szCs w:val="20"/>
        </w:rPr>
      </w:pPr>
    </w:p>
    <w:p w:rsidRPr="00264AAA" w:rsidR="008E3E75" w:rsidP="008E3E75" w:rsidRDefault="008E3E75" w14:paraId="3C0FA8A1" w14:textId="77777777">
      <w:pPr>
        <w:ind w:left="439" w:firstLine="0"/>
        <w:rPr>
          <w:sz w:val="20"/>
          <w:szCs w:val="20"/>
        </w:rPr>
      </w:pPr>
    </w:p>
    <w:p w:rsidRPr="00264AAA" w:rsidR="008E3E75" w:rsidP="008E3E75" w:rsidRDefault="008E3E75" w14:paraId="3FC4FDE8" w14:textId="77777777">
      <w:pPr>
        <w:ind w:left="439" w:firstLine="0"/>
        <w:rPr>
          <w:sz w:val="20"/>
          <w:szCs w:val="20"/>
        </w:rPr>
      </w:pPr>
    </w:p>
    <w:p w:rsidRPr="00264AAA" w:rsidR="008E3E75" w:rsidP="008E3E75" w:rsidRDefault="008E3E75" w14:paraId="034D89D2" w14:textId="77777777">
      <w:pPr>
        <w:ind w:left="439" w:firstLine="0"/>
        <w:rPr>
          <w:sz w:val="20"/>
          <w:szCs w:val="20"/>
        </w:rPr>
      </w:pPr>
    </w:p>
    <w:p w:rsidRPr="00264AAA" w:rsidR="008E3E75" w:rsidP="008E3E75" w:rsidRDefault="008E3E75" w14:paraId="50ACFD47" w14:textId="77777777">
      <w:pPr>
        <w:ind w:left="439" w:firstLine="0"/>
        <w:rPr>
          <w:sz w:val="20"/>
          <w:szCs w:val="20"/>
        </w:rPr>
      </w:pPr>
    </w:p>
    <w:p w:rsidRPr="00264AAA" w:rsidR="008E3E75" w:rsidP="008E3E75" w:rsidRDefault="008E3E75" w14:paraId="177D6B48" w14:textId="77777777">
      <w:pPr>
        <w:ind w:left="439" w:firstLine="0"/>
        <w:rPr>
          <w:sz w:val="20"/>
          <w:szCs w:val="20"/>
        </w:rPr>
      </w:pPr>
    </w:p>
    <w:p w:rsidRPr="00264AAA" w:rsidR="008E3E75" w:rsidP="008E3E75" w:rsidRDefault="008E3E75" w14:paraId="41897582" w14:textId="77777777">
      <w:pPr>
        <w:ind w:left="439" w:firstLine="0"/>
        <w:rPr>
          <w:sz w:val="20"/>
          <w:szCs w:val="20"/>
        </w:rPr>
      </w:pPr>
    </w:p>
    <w:p w:rsidRPr="00690E7C" w:rsidR="008645B9" w:rsidP="008E3E75" w:rsidRDefault="008645B9" w14:paraId="516DD996" w14:textId="77777777">
      <w:pPr>
        <w:ind w:left="439" w:firstLine="0"/>
        <w:rPr>
          <w:sz w:val="72"/>
          <w:szCs w:val="72"/>
        </w:rPr>
      </w:pPr>
      <w:r w:rsidRPr="00690E7C">
        <w:rPr>
          <w:sz w:val="72"/>
          <w:szCs w:val="72"/>
        </w:rPr>
        <w:t xml:space="preserve">Bevarings- og kassasjonsplan </w:t>
      </w:r>
    </w:p>
    <w:p w:rsidR="008E3E75" w:rsidP="004C114B" w:rsidRDefault="008E3E75" w14:paraId="7E4135C4" w14:textId="77777777">
      <w:pPr>
        <w:spacing w:after="6812" w:line="216" w:lineRule="auto"/>
        <w:ind w:left="900" w:firstLine="0"/>
        <w:jc w:val="left"/>
        <w:rPr>
          <w:color w:val="auto"/>
          <w:sz w:val="20"/>
          <w:szCs w:val="20"/>
        </w:rPr>
      </w:pPr>
    </w:p>
    <w:bookmarkStart w:name="_Toc499119118" w:displacedByCustomXml="next" w:id="0"/>
    <w:bookmarkStart w:name="_Toc499119116" w:displacedByCustomXml="next" w:id="1"/>
    <w:sdt>
      <w:sdtPr>
        <w:rPr>
          <w:rFonts w:ascii="Calibri" w:hAnsi="Calibri" w:eastAsia="Calibri" w:cs="Calibri"/>
          <w:color w:val="000000"/>
          <w:sz w:val="22"/>
          <w:szCs w:val="22"/>
        </w:rPr>
        <w:id w:val="-1863586461"/>
        <w:docPartObj>
          <w:docPartGallery w:val="Table of Contents"/>
          <w:docPartUnique/>
        </w:docPartObj>
      </w:sdtPr>
      <w:sdtEndPr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sdtEndPr>
      <w:sdtContent>
        <w:p w:rsidR="004C38D3" w:rsidRDefault="004C38D3" w14:paraId="26B89E16" w14:textId="77777777">
          <w:pPr>
            <w:pStyle w:val="Overskriftforinnholdsfortegnelse"/>
          </w:pPr>
          <w:r>
            <w:t>Innhold</w:t>
          </w:r>
        </w:p>
        <w:p w:rsidR="00157E81" w:rsidRDefault="004C38D3" w14:paraId="786676AC" w14:textId="4FF2FEE2">
          <w:pPr>
            <w:pStyle w:val="INNH2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44116848">
            <w:r w:rsidRPr="008724EC" w:rsidR="00157E81">
              <w:rPr>
                <w:rStyle w:val="Hyperkobling"/>
                <w:bCs/>
                <w:noProof/>
              </w:rPr>
              <w:t>Bevarings- og kassasjonsplan for  xxx   kommune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_Toc144116848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4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0DE39AF3" w14:textId="7B0C5C1F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49">
            <w:r w:rsidRPr="008724EC">
              <w:rPr>
                <w:rStyle w:val="Hyperkobling"/>
                <w:noProof/>
              </w:rPr>
              <w:t>Hva er en bevarings- og kassasjonsplan?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6FBC167E" w14:textId="24AF0927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50">
            <w:r w:rsidRPr="008724EC">
              <w:rPr>
                <w:rStyle w:val="Hyperkobling"/>
                <w:bCs/>
                <w:noProof/>
              </w:rPr>
              <w:t>Hvordan skal planen brukes?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1DB7E526" w14:textId="3FC295C0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51">
            <w:r w:rsidRPr="008724EC">
              <w:rPr>
                <w:rStyle w:val="Hyperkobling"/>
                <w:noProof/>
              </w:rPr>
              <w:t>1.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Generelle saker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32DEA292" w14:textId="5DF132D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52">
            <w:r w:rsidRPr="008724EC">
              <w:rPr>
                <w:rStyle w:val="Hyperkobling"/>
                <w:noProof/>
              </w:rPr>
              <w:t>Saker som gjelder alle avdelinger og virksomheter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220F849F" w14:textId="33DEF0D5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53">
            <w:r w:rsidRPr="008724EC">
              <w:rPr>
                <w:rStyle w:val="Hyperkobling"/>
                <w:noProof/>
              </w:rPr>
              <w:t>2.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Administrasjon og politikk §7-24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485F8979" w14:textId="716AA5B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54">
            <w:r w:rsidRPr="008724EC">
              <w:rPr>
                <w:rStyle w:val="Hyperkobling"/>
                <w:noProof/>
              </w:rPr>
              <w:t>Administrativ og politisk organisering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1429CC43" w14:textId="33CCF088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55">
            <w:r w:rsidRPr="008724EC">
              <w:rPr>
                <w:rStyle w:val="Hyperkobling"/>
                <w:noProof/>
              </w:rPr>
              <w:t>Foretak, selskap og IKS-er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228DEFFF" w14:textId="1D2915D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56">
            <w:r w:rsidRPr="008724EC">
              <w:rPr>
                <w:rStyle w:val="Hyperkobling"/>
                <w:noProof/>
              </w:rPr>
              <w:t>Valg og medbestemmelse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3A3CD251" w14:textId="16D41B3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57">
            <w:r w:rsidRPr="008724EC">
              <w:rPr>
                <w:rStyle w:val="Hyperkobling"/>
                <w:noProof/>
              </w:rPr>
              <w:t>Sikkerhet og beredskap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4A5D4E9C" w14:textId="19BD024D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58">
            <w:r w:rsidRPr="008724EC">
              <w:rPr>
                <w:rStyle w:val="Hyperkobling"/>
                <w:noProof/>
              </w:rPr>
              <w:t>Kommuneadvokat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789D80B3" w14:textId="1600237F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59">
            <w:r w:rsidRPr="008724EC">
              <w:rPr>
                <w:rStyle w:val="Hyperkobling"/>
                <w:noProof/>
              </w:rPr>
              <w:t>Administrative tjenester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4D5F3E8D" w14:textId="2FA5FA17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60">
            <w:r w:rsidRPr="008724EC">
              <w:rPr>
                <w:rStyle w:val="Hyperkobling"/>
                <w:noProof/>
              </w:rPr>
              <w:t>Anskaffelse pkt 6 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59EF73DF" w14:textId="38FE21C2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61">
            <w:r w:rsidRPr="008724EC">
              <w:rPr>
                <w:rStyle w:val="Hyperkobling"/>
                <w:noProof/>
              </w:rPr>
              <w:t>Arkivtjeneste pkt 6 b)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523D2B3F" w14:textId="6C56599F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62">
            <w:r w:rsidRPr="008724EC">
              <w:rPr>
                <w:rStyle w:val="Hyperkobling"/>
                <w:noProof/>
              </w:rPr>
              <w:t>Informasjons- og kommunikasjonsteknologi  pkt 6 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0FB0E5AF" w14:textId="54AD8847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63">
            <w:r w:rsidRPr="008724EC">
              <w:rPr>
                <w:rStyle w:val="Hyperkobling"/>
                <w:noProof/>
              </w:rPr>
              <w:t>Kommunikasjons- og informasjonsarbeid pkt 6 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10681D3B" w14:textId="14E1F7BA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64">
            <w:r w:rsidRPr="008724EC">
              <w:rPr>
                <w:rStyle w:val="Hyperkobling"/>
                <w:noProof/>
              </w:rPr>
              <w:t>3.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Økonomi, virksomhetsstyring, regnskap og innfordring §7-25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05360BD2" w14:textId="73402EBA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65">
            <w:r w:rsidRPr="008724EC">
              <w:rPr>
                <w:rStyle w:val="Hyperkobling"/>
                <w:noProof/>
              </w:rPr>
              <w:t>Budsjett og virksomhetsstyring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0570314A" w14:textId="778BA7A2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66">
            <w:r w:rsidRPr="008724EC">
              <w:rPr>
                <w:rStyle w:val="Hyperkobling"/>
                <w:noProof/>
              </w:rPr>
              <w:t>Regnskap og revisjon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3C1F87A0" w14:textId="655833E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67">
            <w:r w:rsidRPr="008724EC">
              <w:rPr>
                <w:rStyle w:val="Hyperkobling"/>
                <w:noProof/>
              </w:rPr>
              <w:t>Kapitalforvaltning, låneopptak, legatvirksomhet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20A2D141" w14:textId="011454D8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68">
            <w:r w:rsidRPr="008724EC">
              <w:rPr>
                <w:rStyle w:val="Hyperkobling"/>
                <w:noProof/>
              </w:rPr>
              <w:t>Kommunal eiendomsskatt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21427312" w14:textId="62069F1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69">
            <w:r w:rsidRPr="008724EC">
              <w:rPr>
                <w:rStyle w:val="Hyperkobling"/>
                <w:noProof/>
              </w:rPr>
              <w:t>Skatteoppkreving, arbeidsgiverkontroll og kommunal innfordring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0D4545D2" w14:textId="67E1FD4B">
          <w:pPr>
            <w:pStyle w:val="INNH2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70">
            <w:r w:rsidRPr="008724EC">
              <w:rPr>
                <w:rStyle w:val="Hyperkobling"/>
                <w:noProof/>
              </w:rPr>
              <w:t>Personalforvaltning §7-26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35943952" w14:textId="25852C5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71">
            <w:r w:rsidRPr="008724EC">
              <w:rPr>
                <w:rStyle w:val="Hyperkobling"/>
                <w:noProof/>
              </w:rPr>
              <w:t>Generelt om ansatte i kommunen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1267C2D4" w14:textId="1D92B32D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72">
            <w:r w:rsidRPr="008724EC">
              <w:rPr>
                <w:rStyle w:val="Hyperkobling"/>
                <w:noProof/>
              </w:rPr>
              <w:t>Personalsaker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31A9EFCC" w14:textId="4B03C8D2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73">
            <w:r w:rsidRPr="008724EC">
              <w:rPr>
                <w:rStyle w:val="Hyperkobling"/>
                <w:noProof/>
              </w:rPr>
              <w:t>Folkevalgte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5F612219" w14:textId="3E24ED3A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74">
            <w:r w:rsidRPr="008724EC">
              <w:rPr>
                <w:rStyle w:val="Hyperkobling"/>
                <w:noProof/>
              </w:rPr>
              <w:t>4.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Kommunal og regional planlegging og oppmåling §7-27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2C6613BE" w14:textId="0F439549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75">
            <w:r w:rsidRPr="008724EC">
              <w:rPr>
                <w:rStyle w:val="Hyperkobling"/>
                <w:noProof/>
              </w:rPr>
              <w:t>Kommunal og regional planlegging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631020C2" w14:textId="64E0BE63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76">
            <w:r w:rsidRPr="008724EC">
              <w:rPr>
                <w:rStyle w:val="Hyperkobling"/>
                <w:noProof/>
              </w:rPr>
              <w:t>Byggesaksbehandling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7CC5B047" w14:textId="1ADA085E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77">
            <w:r w:rsidRPr="008724EC">
              <w:rPr>
                <w:rStyle w:val="Hyperkobling"/>
                <w:noProof/>
              </w:rPr>
              <w:t>Oppmåling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47089305" w14:textId="2C1D2372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78">
            <w:r w:rsidRPr="008724EC">
              <w:rPr>
                <w:rStyle w:val="Hyperkobling"/>
                <w:noProof/>
              </w:rPr>
              <w:t>5.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Opplæring og oppvekst §7-28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2EFD1124" w14:textId="5FECCF70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79">
            <w:r w:rsidRPr="008724EC">
              <w:rPr>
                <w:rStyle w:val="Hyperkobling"/>
                <w:noProof/>
              </w:rPr>
              <w:t>Alle oppgaver innen opplæring og oppvekst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3D876240" w14:textId="2E14387B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80">
            <w:r w:rsidRPr="008724EC">
              <w:rPr>
                <w:rStyle w:val="Hyperkobling"/>
                <w:noProof/>
              </w:rPr>
              <w:t>Barnehagedrift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0DD118BB" w14:textId="760A2712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81">
            <w:r w:rsidRPr="008724EC">
              <w:rPr>
                <w:rStyle w:val="Hyperkobling"/>
                <w:i/>
                <w:noProof/>
              </w:rPr>
              <w:t>Generelt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29AE6B7E" w14:textId="3797A0D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82">
            <w:r w:rsidRPr="008724EC">
              <w:rPr>
                <w:rStyle w:val="Hyperkobling"/>
                <w:i/>
                <w:noProof/>
              </w:rPr>
              <w:t>Om det enkelte barn pkt 2 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235E8509" w14:textId="19D1F3E0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83">
            <w:r w:rsidRPr="008724EC">
              <w:rPr>
                <w:rStyle w:val="Hyperkobling"/>
                <w:noProof/>
              </w:rPr>
              <w:t>Grunnskoleopplæring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7C226FF3" w14:textId="75EE4610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84">
            <w:r w:rsidRPr="008724EC">
              <w:rPr>
                <w:rStyle w:val="Hyperkobling"/>
                <w:i/>
                <w:noProof/>
              </w:rPr>
              <w:t>Generelt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502DBAA2" w14:textId="6DC7C9E3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85">
            <w:r w:rsidRPr="008724EC">
              <w:rPr>
                <w:rStyle w:val="Hyperkobling"/>
                <w:noProof/>
              </w:rPr>
              <w:t>Skolefritidsordning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055DAE59" w14:textId="25B72BC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86">
            <w:r w:rsidRPr="008724EC">
              <w:rPr>
                <w:rStyle w:val="Hyperkobling"/>
                <w:noProof/>
              </w:rPr>
              <w:t>Musikk- og kulturskolen pkt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75F64978" w14:textId="06096B2C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87">
            <w:r w:rsidRPr="008724EC">
              <w:rPr>
                <w:rStyle w:val="Hyperkobling"/>
                <w:noProof/>
              </w:rPr>
              <w:t>Pedagogisk-psykologisk tjeneste pkt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046D8931" w14:textId="51ECFE10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88">
            <w:r w:rsidRPr="008724EC">
              <w:rPr>
                <w:rStyle w:val="Hyperkobling"/>
                <w:noProof/>
              </w:rPr>
              <w:t>Barnevern pkt 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7934D55E" w14:textId="119229B2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89">
            <w:r w:rsidRPr="008724EC">
              <w:rPr>
                <w:rStyle w:val="Hyperkobling"/>
                <w:noProof/>
              </w:rPr>
              <w:t>6.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Helse og omsorg § 7-29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7AEA7CAB" w14:textId="012F1DD3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90">
            <w:r w:rsidRPr="008724EC">
              <w:rPr>
                <w:rStyle w:val="Hyperkobling"/>
                <w:noProof/>
              </w:rPr>
              <w:t>Pasient- og klientopplysninger 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10BDA057" w14:textId="28D72AFE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91">
            <w:r w:rsidRPr="008724EC">
              <w:rPr>
                <w:rStyle w:val="Hyperkobling"/>
                <w:i/>
                <w:iCs/>
                <w:noProof/>
              </w:rPr>
              <w:t xml:space="preserve">Folkehelse, frisklivssentral, helsestasjonstjenester og tannhelsetjeneste </w:t>
            </w:r>
            <w:r w:rsidRPr="008724EC">
              <w:rPr>
                <w:rStyle w:val="Hyperkobling"/>
                <w:noProof/>
              </w:rPr>
              <w:t>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55BCD297" w14:textId="485F27C8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92">
            <w:r w:rsidRPr="008724EC">
              <w:rPr>
                <w:rStyle w:val="Hyperkobling"/>
                <w:noProof/>
              </w:rPr>
              <w:t>Allmennmedisinske tjenester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47E7D268" w14:textId="427ECF40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93">
            <w:r w:rsidRPr="008724EC">
              <w:rPr>
                <w:rStyle w:val="Hyperkobling"/>
                <w:noProof/>
              </w:rPr>
              <w:t>Akuttmedisinske tjenester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237FBAAC" w14:textId="7011427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94">
            <w:r w:rsidRPr="008724EC">
              <w:rPr>
                <w:rStyle w:val="Hyperkobling"/>
                <w:noProof/>
              </w:rPr>
              <w:t>Helse- og omsorgstjenester i hjemmet og på institusjon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7629189F" w14:textId="0686E2A8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95">
            <w:r w:rsidRPr="008724EC">
              <w:rPr>
                <w:rStyle w:val="Hyperkobling"/>
                <w:noProof/>
              </w:rPr>
              <w:t>Krisesentre pkt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21A2782F" w14:textId="69511679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96">
            <w:r w:rsidRPr="008724EC">
              <w:rPr>
                <w:rStyle w:val="Hyperkobling"/>
                <w:noProof/>
              </w:rPr>
              <w:t>Skjenkebevilling pkt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70E9769E" w14:textId="010B1B70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97">
            <w:r w:rsidRPr="008724EC">
              <w:rPr>
                <w:rStyle w:val="Hyperkobling"/>
                <w:noProof/>
              </w:rPr>
              <w:t>7.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Sosial- og velferdstjenester §7-30 Inkl Husbank/Bostøtte/Startlån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4778798B" w14:textId="7341402B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98">
            <w:r w:rsidRPr="008724EC">
              <w:rPr>
                <w:rStyle w:val="Hyperkobling"/>
                <w:noProof/>
              </w:rPr>
              <w:t>Sosialtjenesten (NAV)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73DBA3EF" w14:textId="7992810D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899">
            <w:r w:rsidRPr="008724EC">
              <w:rPr>
                <w:rStyle w:val="Hyperkobling"/>
                <w:noProof/>
              </w:rPr>
              <w:t>Kommunens arbeid med flyktninger og innvandrere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4C2CEAE1" w14:textId="66965312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900">
            <w:r w:rsidRPr="008724EC">
              <w:rPr>
                <w:rStyle w:val="Hyperkobling"/>
                <w:noProof/>
              </w:rPr>
              <w:t>8.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Næring, miljø og samfunnsutvikling§ 7-31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723B98AB" w14:textId="7923898E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901">
            <w:r w:rsidRPr="008724EC">
              <w:rPr>
                <w:rStyle w:val="Hyperkobling"/>
                <w:noProof/>
              </w:rPr>
              <w:t>Landbruk og skogbruk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735CDDA4" w14:textId="703FCA3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902">
            <w:r w:rsidRPr="008724EC">
              <w:rPr>
                <w:rStyle w:val="Hyperkobling"/>
                <w:noProof/>
              </w:rPr>
              <w:t>Akvakultur, fiske og viltforvaltning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4CAFD0CB" w14:textId="7E4783B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903">
            <w:r w:rsidRPr="008724EC">
              <w:rPr>
                <w:rStyle w:val="Hyperkobling"/>
                <w:noProof/>
              </w:rPr>
              <w:t>Naturforvaltning, miljø og forurensning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0FE9CB19" w14:textId="3FCF330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904">
            <w:r w:rsidRPr="008724EC">
              <w:rPr>
                <w:rStyle w:val="Hyperkobling"/>
                <w:noProof/>
              </w:rPr>
              <w:t>Nærings-, samfunnsutvikling og internasjonalt samarbeid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17213F46" w14:textId="5947CE34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905">
            <w:r w:rsidRPr="008724EC">
              <w:rPr>
                <w:rStyle w:val="Hyperkobling"/>
                <w:noProof/>
              </w:rPr>
              <w:t>9.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Kultur, idrett, friluftsliv og kirke §7-32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718514F4" w14:textId="742ED10D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906">
            <w:r w:rsidRPr="008724EC">
              <w:rPr>
                <w:rStyle w:val="Hyperkobling"/>
                <w:noProof/>
              </w:rPr>
              <w:t>Kulturminnevern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1981BB25" w14:textId="522DDB5E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907">
            <w:r w:rsidRPr="008724EC">
              <w:rPr>
                <w:rStyle w:val="Hyperkobling"/>
                <w:noProof/>
              </w:rPr>
              <w:t>Kunst- og kulturformidling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20F54080" w14:textId="72F50CDB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908">
            <w:r w:rsidRPr="008724EC">
              <w:rPr>
                <w:rStyle w:val="Hyperkobling"/>
                <w:noProof/>
              </w:rPr>
              <w:t>Bibliotek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7BB841F8" w14:textId="40C4E865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909">
            <w:r w:rsidRPr="008724EC">
              <w:rPr>
                <w:rStyle w:val="Hyperkobling"/>
                <w:noProof/>
              </w:rPr>
              <w:t>Arkivdepot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66C7AE45" w14:textId="520FB800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910">
            <w:r w:rsidRPr="008724EC">
              <w:rPr>
                <w:rStyle w:val="Hyperkobling"/>
                <w:noProof/>
              </w:rPr>
              <w:t>Idrett og friluftsliv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15756B8E" w14:textId="421FFC4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911">
            <w:r w:rsidRPr="008724EC">
              <w:rPr>
                <w:rStyle w:val="Hyperkobling"/>
                <w:noProof/>
              </w:rPr>
              <w:t>Kirke og trossamfunn pkt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54ABDBEF" w14:textId="4EB1B6B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912">
            <w:r w:rsidRPr="008724EC">
              <w:rPr>
                <w:rStyle w:val="Hyperkobling"/>
                <w:noProof/>
              </w:rPr>
              <w:t>Kino og ungdomsklubber  pkt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60214640" w14:textId="03B8F504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913">
            <w:r w:rsidRPr="008724EC">
              <w:rPr>
                <w:rStyle w:val="Hyperkobling"/>
                <w:noProof/>
              </w:rPr>
              <w:t>10.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Tekniske tjenester, brannvern og samferdsel §7-33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7790EAB3" w14:textId="65654E9C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914">
            <w:r w:rsidRPr="008724EC">
              <w:rPr>
                <w:rStyle w:val="Hyperkobling"/>
                <w:noProof/>
              </w:rPr>
              <w:t>Eiendomsforvaltning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0D88D2FC" w14:textId="6987592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915">
            <w:r w:rsidRPr="008724EC">
              <w:rPr>
                <w:rStyle w:val="Hyperkobling"/>
                <w:noProof/>
              </w:rPr>
              <w:t>Vann og avløp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5512CE0F" w14:textId="58702B14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916">
            <w:r w:rsidRPr="008724EC">
              <w:rPr>
                <w:rStyle w:val="Hyperkobling"/>
                <w:noProof/>
              </w:rPr>
              <w:t>Renovasjon og avfall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4D77FE59" w14:textId="0CE24ECC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917">
            <w:r w:rsidRPr="008724EC">
              <w:rPr>
                <w:rStyle w:val="Hyperkobling"/>
                <w:noProof/>
              </w:rPr>
              <w:t>Havnevesen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0F658190" w14:textId="207DD31D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918">
            <w:r w:rsidRPr="008724EC">
              <w:rPr>
                <w:rStyle w:val="Hyperkobling"/>
                <w:noProof/>
              </w:rPr>
              <w:t>Samferdsel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44283400" w14:textId="7DD8A186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919">
            <w:r w:rsidRPr="008724EC">
              <w:rPr>
                <w:rStyle w:val="Hyperkobling"/>
                <w:noProof/>
              </w:rPr>
              <w:t>Brann og redning pkt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555FB0CD" w14:textId="745945B1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920">
            <w:r w:rsidRPr="008724EC">
              <w:rPr>
                <w:rStyle w:val="Hyperkobling"/>
                <w:noProof/>
              </w:rPr>
              <w:t>11.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Bevarings- og kassasjonsplan Pedagogisk Psykologisk Tjeneste PPT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7E81" w:rsidRDefault="00157E81" w14:paraId="530E8947" w14:textId="4DFCEEDF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44116921">
            <w:r w:rsidRPr="008724EC">
              <w:rPr>
                <w:rStyle w:val="Hyperkobling"/>
                <w:rFonts w:eastAsia="Times New Roman"/>
                <w:noProof/>
              </w:rPr>
              <w:t>Vedlegg: Kassasjonsregler for regnskapsmateriale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38D3" w:rsidRDefault="004C38D3" w14:paraId="1EA5FB83" w14:textId="6FB55CB4">
          <w:r>
            <w:rPr>
              <w:b/>
              <w:bCs/>
            </w:rPr>
            <w:fldChar w:fldCharType="end"/>
          </w:r>
        </w:p>
      </w:sdtContent>
    </w:sdt>
    <w:p w:rsidRPr="00264AAA" w:rsidR="008F1B85" w:rsidRDefault="008F1B85" w14:paraId="60AEA302" w14:textId="77777777">
      <w:pPr>
        <w:ind w:left="0" w:firstLine="0"/>
        <w:jc w:val="left"/>
        <w:rPr>
          <w:color w:val="auto"/>
          <w:sz w:val="20"/>
          <w:szCs w:val="20"/>
        </w:rPr>
      </w:pPr>
      <w:r w:rsidRPr="00264AAA">
        <w:rPr>
          <w:sz w:val="20"/>
          <w:szCs w:val="20"/>
        </w:rPr>
        <w:br w:type="page"/>
      </w:r>
    </w:p>
    <w:p w:rsidR="0005793D" w:rsidP="006F75E8" w:rsidRDefault="003F16E4" w14:paraId="27CC8EC6" w14:textId="5E70C8C1">
      <w:pPr>
        <w:pStyle w:val="Overskrift1"/>
        <w:rPr>
          <w:rStyle w:val="Sterk"/>
          <w:b w:val="0"/>
          <w:bCs w:val="0"/>
        </w:rPr>
      </w:pPr>
      <w:bookmarkStart w:name="_Toc144116848" w:id="2"/>
      <w:r>
        <w:rPr>
          <w:rStyle w:val="Sterk"/>
          <w:b w:val="0"/>
          <w:bCs w:val="0"/>
        </w:rPr>
        <w:t>Innledning</w:t>
      </w:r>
    </w:p>
    <w:p w:rsidR="00C25955" w:rsidP="007256A0" w:rsidRDefault="00C25955" w14:paraId="00A48CAE" w14:textId="09B745CC">
      <w:pPr>
        <w:pStyle w:val="Overskrift3"/>
      </w:pPr>
      <w:r>
        <w:t>Formål med planen</w:t>
      </w:r>
    </w:p>
    <w:p w:rsidR="007256A0" w:rsidP="003633AD" w:rsidRDefault="00646B72" w14:paraId="09D06BC9" w14:textId="60033260">
      <w:pPr>
        <w:spacing w:after="0"/>
      </w:pPr>
      <w:r>
        <w:t>Dette er andre utgave av KOANs bevarings- og kassasjonsplan.</w:t>
      </w:r>
      <w:r w:rsidR="007E65E0">
        <w:t xml:space="preserve"> Hvis kommunen ikke har en egen </w:t>
      </w:r>
      <w:r w:rsidR="002C1399">
        <w:t>bevarings- og kassasjonsplan kan denne planen gjelde for kommunen</w:t>
      </w:r>
      <w:r w:rsidR="0038012A">
        <w:t>.</w:t>
      </w:r>
    </w:p>
    <w:p w:rsidR="00107326" w:rsidP="003633AD" w:rsidRDefault="00107326" w14:paraId="741C8A1A" w14:textId="77777777">
      <w:pPr>
        <w:spacing w:after="0"/>
      </w:pPr>
    </w:p>
    <w:p w:rsidR="00107326" w:rsidP="00107326" w:rsidRDefault="0038012A" w14:paraId="1A1DDFE5" w14:textId="64A568D0">
      <w:pPr>
        <w:spacing w:after="0"/>
      </w:pPr>
      <w:r>
        <w:t xml:space="preserve">KOAN anbefaler at planen </w:t>
      </w:r>
      <w:r w:rsidR="00B23213">
        <w:t xml:space="preserve">vedtas og </w:t>
      </w:r>
      <w:r>
        <w:t>gjøres kjent</w:t>
      </w:r>
      <w:r w:rsidR="00B23213">
        <w:t xml:space="preserve"> i kommunen, og at den legges inn i kommunens arkivplan.</w:t>
      </w:r>
      <w:r w:rsidR="00CB526D">
        <w:t xml:space="preserve"> </w:t>
      </w:r>
      <w:r w:rsidR="00E473C1">
        <w:t>Ifølge Arkivforskriften skal alle kommuner ha en arkivplan</w:t>
      </w:r>
      <w:r w:rsidR="003417D0">
        <w:t xml:space="preserve">. Arkivplanen skal inneholde kassasjonsregler </w:t>
      </w:r>
      <w:r w:rsidR="00B74E61">
        <w:t>med oppbevaringstid og rutiner for bevaring og kassasjon</w:t>
      </w:r>
      <w:r w:rsidR="005751C5">
        <w:t>. Oppbevaringstiden angir hvor lenge arkivmaterialet skal bevares f</w:t>
      </w:r>
      <w:r w:rsidR="00107326">
        <w:t>ør det tidligst kan kasseres.</w:t>
      </w:r>
    </w:p>
    <w:p w:rsidR="00107326" w:rsidP="00107326" w:rsidRDefault="00107326" w14:paraId="40BAC05B" w14:textId="77777777">
      <w:pPr>
        <w:spacing w:after="0"/>
      </w:pPr>
    </w:p>
    <w:p w:rsidR="00D575F2" w:rsidP="00107326" w:rsidRDefault="00D575F2" w14:paraId="4E592A67" w14:textId="23E57F72">
      <w:pPr>
        <w:spacing w:after="0"/>
      </w:pPr>
      <w:r>
        <w:t xml:space="preserve">Har kommunen vedtatt </w:t>
      </w:r>
      <w:r w:rsidR="00361475">
        <w:t>merbevaring</w:t>
      </w:r>
      <w:r w:rsidR="00F5447D">
        <w:t>,</w:t>
      </w:r>
      <w:r w:rsidR="00361475">
        <w:t xml:space="preserve"> eller </w:t>
      </w:r>
      <w:r>
        <w:t>egne bevarings</w:t>
      </w:r>
      <w:r w:rsidR="00FD23ED">
        <w:t>-</w:t>
      </w:r>
      <w:r>
        <w:t xml:space="preserve"> og kassasjonsbestemmelser </w:t>
      </w:r>
      <w:r w:rsidR="00FD23ED">
        <w:t>som fraviker KOAN</w:t>
      </w:r>
      <w:r w:rsidR="003F6395">
        <w:t xml:space="preserve">s plan, </w:t>
      </w:r>
      <w:r w:rsidR="00D3278E">
        <w:t>må dette dokumenteres i arkivplanen.</w:t>
      </w:r>
    </w:p>
    <w:p w:rsidR="00B92FA9" w:rsidP="00107326" w:rsidRDefault="00B92FA9" w14:paraId="3C406C32" w14:textId="77777777">
      <w:pPr>
        <w:spacing w:after="0"/>
      </w:pPr>
    </w:p>
    <w:p w:rsidR="00D3278E" w:rsidP="00107326" w:rsidRDefault="00D3278E" w14:paraId="50817580" w14:textId="1E434F5E">
      <w:pPr>
        <w:spacing w:after="0"/>
      </w:pPr>
      <w:r>
        <w:t xml:space="preserve">Formålet med </w:t>
      </w:r>
      <w:r w:rsidR="00B92FA9">
        <w:t>bevarings-kassasjonsplanen</w:t>
      </w:r>
      <w:r w:rsidR="002937CC">
        <w:t xml:space="preserve"> er todelt. </w:t>
      </w:r>
      <w:r w:rsidR="00794466">
        <w:t>På en ene sida skal planen være en veiledning</w:t>
      </w:r>
      <w:r w:rsidR="003F1F7D">
        <w:t xml:space="preserve"> i hvordan en gjennomfører arkivbegrensning og kassasjon, som dermed reduserer</w:t>
      </w:r>
      <w:r w:rsidR="006C4F09">
        <w:t xml:space="preserve"> omfanget av papirarkiver og dataregistreringer. På den andre sida</w:t>
      </w:r>
      <w:r w:rsidR="00940D9E">
        <w:t xml:space="preserve"> sier planen noe om hvilke dokumenter som er viktigere enn andre i arkivdanninga, også i elektronisk arkivdanning</w:t>
      </w:r>
    </w:p>
    <w:p w:rsidRPr="007256A0" w:rsidR="005751C5" w:rsidP="003633AD" w:rsidRDefault="005751C5" w14:paraId="454E2AA6" w14:textId="77777777">
      <w:pPr>
        <w:spacing w:after="0"/>
      </w:pPr>
    </w:p>
    <w:p w:rsidR="00C25955" w:rsidP="007256A0" w:rsidRDefault="00C25955" w14:paraId="4F2EF2D4" w14:textId="60728019">
      <w:pPr>
        <w:pStyle w:val="Overskrift3"/>
      </w:pPr>
      <w:r>
        <w:t>Hvordan skal planen brukes</w:t>
      </w:r>
    </w:p>
    <w:p w:rsidR="000603DE" w:rsidP="007256A0" w:rsidRDefault="000603DE" w14:paraId="45144E40" w14:textId="7DFA8FF3">
      <w:pPr>
        <w:pStyle w:val="Overskrift3"/>
      </w:pPr>
      <w:r>
        <w:t>Hvor lenge skal materialet oppbevares – 4,5 eller 10 år?</w:t>
      </w:r>
    </w:p>
    <w:p w:rsidRPr="00C25955" w:rsidR="00A8498E" w:rsidP="007256A0" w:rsidRDefault="00A8498E" w14:paraId="3A05B655" w14:textId="05F4D022">
      <w:pPr>
        <w:pStyle w:val="Overskrift3"/>
      </w:pPr>
      <w:r>
        <w:t>Aktuelt lovverk</w:t>
      </w:r>
    </w:p>
    <w:p w:rsidR="003F16E4" w:rsidP="003F16E4" w:rsidRDefault="003F16E4" w14:paraId="77157075" w14:textId="77777777">
      <w:pPr>
        <w:pStyle w:val="Overskrift3"/>
        <w:ind w:left="0" w:firstLine="0"/>
        <w:rPr>
          <w:rStyle w:val="Sterk"/>
          <w:b w:val="0"/>
          <w:bCs w:val="0"/>
          <w:color w:val="auto"/>
          <w:sz w:val="20"/>
          <w:szCs w:val="20"/>
        </w:rPr>
      </w:pPr>
      <w:bookmarkStart w:name="_Toc144116849" w:id="3"/>
      <w:r w:rsidRPr="00A217B8">
        <w:rPr>
          <w:rStyle w:val="Sterk"/>
          <w:b w:val="0"/>
          <w:bCs w:val="0"/>
          <w:color w:val="auto"/>
          <w:sz w:val="20"/>
          <w:szCs w:val="20"/>
        </w:rPr>
        <w:t>Hva er en bevarings- og kassasjonsplan?</w:t>
      </w:r>
      <w:bookmarkEnd w:id="3"/>
    </w:p>
    <w:p w:rsidRPr="000575AA" w:rsidR="003F16E4" w:rsidP="003F16E4" w:rsidRDefault="003F16E4" w14:paraId="0C88284D" w14:textId="77777777">
      <w:pPr>
        <w:spacing w:after="305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Planen er en liste over dokumentasjon som produseres i kommune</w:t>
      </w:r>
      <w:r>
        <w:rPr>
          <w:color w:val="auto"/>
          <w:sz w:val="20"/>
          <w:szCs w:val="20"/>
        </w:rPr>
        <w:t>n jfr. følgende forskrifter:</w:t>
      </w:r>
      <w:r w:rsidRPr="00264AAA">
        <w:rPr>
          <w:color w:val="auto"/>
          <w:sz w:val="20"/>
          <w:szCs w:val="20"/>
        </w:rPr>
        <w:t xml:space="preserve"> </w:t>
      </w:r>
      <w:hyperlink w:history="1" r:id="rId11">
        <w:r w:rsidRPr="000575AA">
          <w:rPr>
            <w:color w:val="auto"/>
            <w:sz w:val="20"/>
            <w:szCs w:val="20"/>
          </w:rPr>
          <w:t>Forskrift om offentlege arkiv</w:t>
        </w:r>
      </w:hyperlink>
      <w:r w:rsidRPr="000575AA">
        <w:rPr>
          <w:color w:val="auto"/>
          <w:sz w:val="20"/>
          <w:szCs w:val="20"/>
        </w:rPr>
        <w:t xml:space="preserve">   </w:t>
      </w:r>
      <w:r>
        <w:rPr>
          <w:color w:val="auto"/>
          <w:sz w:val="20"/>
          <w:szCs w:val="20"/>
        </w:rPr>
        <w:t xml:space="preserve">         </w:t>
      </w:r>
      <w:r w:rsidRPr="000575AA">
        <w:rPr>
          <w:color w:val="auto"/>
          <w:sz w:val="20"/>
          <w:szCs w:val="20"/>
        </w:rPr>
        <w:t>§ 15.</w:t>
      </w:r>
      <w:r w:rsidRPr="000575AA">
        <w:rPr>
          <w:iCs/>
          <w:color w:val="auto"/>
          <w:sz w:val="20"/>
          <w:szCs w:val="20"/>
        </w:rPr>
        <w:t xml:space="preserve">Bevaringspåbod og </w:t>
      </w:r>
      <w:r w:rsidRPr="000575AA">
        <w:rPr>
          <w:color w:val="auto"/>
          <w:sz w:val="20"/>
          <w:szCs w:val="20"/>
        </w:rPr>
        <w:t>§ 16.</w:t>
      </w:r>
      <w:r w:rsidRPr="000575AA">
        <w:rPr>
          <w:iCs/>
          <w:color w:val="auto"/>
          <w:sz w:val="20"/>
          <w:szCs w:val="20"/>
        </w:rPr>
        <w:t xml:space="preserve">Kassasjon  </w:t>
      </w:r>
    </w:p>
    <w:p w:rsidRPr="000575AA" w:rsidR="003F16E4" w:rsidP="003F16E4" w:rsidRDefault="003F16E4" w14:paraId="5E7EC5BF" w14:textId="77777777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>Organet skal utarbeide kassasjonsreglar for materiale som ikkje er omfatta av arkivavgrensinga i § 14 eller bevaringspåbodet i § 15. Kassasjonsreglane skal gi oversikt over kva som skal bevarast, og kva som kan eller skal kasserast. Det kan òg fastsetjast kor lenge materialet skal oppbevarast før kassasjon.</w:t>
      </w:r>
    </w:p>
    <w:p w:rsidRPr="000575AA" w:rsidR="003F16E4" w:rsidP="003F16E4" w:rsidRDefault="003F16E4" w14:paraId="40751DEF" w14:textId="77777777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0570243C" wp14:editId="3A2AD29C">
            <wp:extent cx="6124575" cy="638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Cs/>
          <w:color w:val="auto"/>
          <w:sz w:val="20"/>
          <w:szCs w:val="20"/>
        </w:rPr>
        <w:tab/>
      </w:r>
      <w:r>
        <w:rPr>
          <w:iCs/>
          <w:color w:val="auto"/>
          <w:sz w:val="20"/>
          <w:szCs w:val="20"/>
        </w:rPr>
        <w:tab/>
      </w:r>
    </w:p>
    <w:p w:rsidRPr="000575AA" w:rsidR="003F16E4" w:rsidP="003F16E4" w:rsidRDefault="003F16E4" w14:paraId="680A22BA" w14:textId="77777777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Det vises også til </w:t>
      </w:r>
      <w:r>
        <w:rPr>
          <w:iCs/>
          <w:color w:val="auto"/>
          <w:sz w:val="20"/>
          <w:szCs w:val="20"/>
        </w:rPr>
        <w:t>«</w:t>
      </w:r>
      <w:r w:rsidRPr="000575AA">
        <w:rPr>
          <w:iCs/>
          <w:color w:val="auto"/>
          <w:sz w:val="20"/>
          <w:szCs w:val="20"/>
        </w:rPr>
        <w:t>Forskrift om utfyllende tekniske og arkivfaglige bestemmelser om behandling av offentlige arkiver (riksarkivarens forskrift)</w:t>
      </w:r>
      <w:r>
        <w:rPr>
          <w:iCs/>
          <w:color w:val="auto"/>
          <w:sz w:val="20"/>
          <w:szCs w:val="20"/>
        </w:rPr>
        <w:t>», k</w:t>
      </w:r>
      <w:r w:rsidRPr="000575AA">
        <w:rPr>
          <w:iCs/>
          <w:color w:val="auto"/>
          <w:sz w:val="20"/>
          <w:szCs w:val="20"/>
        </w:rPr>
        <w:t>apittel 7, del 1 og 3.</w:t>
      </w:r>
    </w:p>
    <w:p w:rsidRPr="000575AA" w:rsidR="003F16E4" w:rsidP="003F16E4" w:rsidRDefault="003F16E4" w14:paraId="67E32FA8" w14:textId="77777777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hyperlink w:history="1" r:id="rId13">
        <w:r w:rsidRPr="00837848">
          <w:rPr>
            <w:rStyle w:val="Hyperkobling"/>
            <w:iCs/>
            <w:sz w:val="20"/>
            <w:szCs w:val="20"/>
          </w:rPr>
          <w:t>https://lovdata.no/SF/forskrift/2017-12-15-2105/§15</w:t>
        </w:r>
      </w:hyperlink>
      <w:r>
        <w:rPr>
          <w:iCs/>
          <w:color w:val="auto"/>
          <w:sz w:val="20"/>
          <w:szCs w:val="20"/>
        </w:rPr>
        <w:tab/>
      </w:r>
      <w:r w:rsidRPr="000575AA">
        <w:rPr>
          <w:iCs/>
          <w:color w:val="auto"/>
          <w:sz w:val="20"/>
          <w:szCs w:val="20"/>
        </w:rPr>
        <w:tab/>
      </w:r>
    </w:p>
    <w:p w:rsidRPr="000575AA" w:rsidR="003F16E4" w:rsidP="003F16E4" w:rsidRDefault="003F16E4" w14:paraId="11A82410" w14:textId="77777777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</w:p>
    <w:p w:rsidRPr="00A217B8" w:rsidR="003F16E4" w:rsidP="003F16E4" w:rsidRDefault="003F16E4" w14:paraId="7A7C4018" w14:textId="77777777">
      <w:pPr>
        <w:pStyle w:val="Overskrift3"/>
        <w:ind w:left="0" w:firstLine="0"/>
        <w:rPr>
          <w:rStyle w:val="Sterk"/>
          <w:b w:val="0"/>
          <w:color w:val="auto"/>
          <w:sz w:val="20"/>
          <w:szCs w:val="20"/>
        </w:rPr>
      </w:pPr>
      <w:bookmarkStart w:name="_Toc499119117" w:id="4"/>
      <w:bookmarkStart w:name="_Toc144116850" w:id="5"/>
      <w:r w:rsidRPr="00A217B8">
        <w:rPr>
          <w:rStyle w:val="Sterk"/>
          <w:b w:val="0"/>
          <w:color w:val="auto"/>
          <w:sz w:val="20"/>
          <w:szCs w:val="20"/>
        </w:rPr>
        <w:t>Hvordan skal planen brukes?</w:t>
      </w:r>
      <w:bookmarkEnd w:id="4"/>
      <w:bookmarkEnd w:id="5"/>
    </w:p>
    <w:p w:rsidR="003F16E4" w:rsidP="003F16E4" w:rsidRDefault="003F16E4" w14:paraId="0BB3C119" w14:textId="77777777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Bevarings- og kassasjonsplanen </w:t>
      </w:r>
      <w:r>
        <w:rPr>
          <w:color w:val="auto"/>
          <w:sz w:val="20"/>
          <w:szCs w:val="20"/>
        </w:rPr>
        <w:t>kan</w:t>
      </w:r>
      <w:r w:rsidRPr="00264AAA">
        <w:rPr>
          <w:color w:val="auto"/>
          <w:sz w:val="20"/>
          <w:szCs w:val="20"/>
        </w:rPr>
        <w:t xml:space="preserve"> brukes som en mal over hva som skal beholdes og hva som </w:t>
      </w:r>
      <w:r>
        <w:rPr>
          <w:color w:val="auto"/>
          <w:sz w:val="20"/>
          <w:szCs w:val="20"/>
        </w:rPr>
        <w:t>kan kastes</w:t>
      </w:r>
      <w:r w:rsidRPr="00264AAA">
        <w:rPr>
          <w:color w:val="auto"/>
          <w:sz w:val="20"/>
          <w:szCs w:val="20"/>
        </w:rPr>
        <w:t xml:space="preserve">. </w:t>
      </w:r>
      <w:r>
        <w:rPr>
          <w:color w:val="auto"/>
          <w:sz w:val="20"/>
          <w:szCs w:val="20"/>
        </w:rPr>
        <w:t xml:space="preserve">Kommunen kan selv gjøre tillegg i dokumentet. </w:t>
      </w:r>
    </w:p>
    <w:p w:rsidRPr="00264AAA" w:rsidR="003F16E4" w:rsidP="003F16E4" w:rsidRDefault="003F16E4" w14:paraId="0A03909C" w14:textId="77777777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Arkivet revidere</w:t>
      </w:r>
      <w:r>
        <w:rPr>
          <w:color w:val="auto"/>
          <w:sz w:val="20"/>
          <w:szCs w:val="20"/>
        </w:rPr>
        <w:t>r</w:t>
      </w:r>
      <w:r w:rsidRPr="00264AAA">
        <w:rPr>
          <w:color w:val="auto"/>
          <w:sz w:val="20"/>
          <w:szCs w:val="20"/>
        </w:rPr>
        <w:t xml:space="preserve"> planen </w:t>
      </w:r>
      <w:r>
        <w:rPr>
          <w:color w:val="auto"/>
          <w:sz w:val="20"/>
          <w:szCs w:val="20"/>
        </w:rPr>
        <w:t>når kommunen får nye oppgaver/fagområder.</w:t>
      </w:r>
    </w:p>
    <w:p w:rsidR="003F16E4" w:rsidP="003F16E4" w:rsidRDefault="003F16E4" w14:paraId="45CF70CF" w14:textId="77777777">
      <w:pPr>
        <w:spacing w:after="68" w:line="249" w:lineRule="auto"/>
        <w:ind w:left="-5"/>
        <w:jc w:val="left"/>
        <w:rPr>
          <w:color w:val="FF0000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Bruk også kommunens utarbeidede rutiner som gjelder </w:t>
      </w:r>
      <w:r>
        <w:rPr>
          <w:color w:val="auto"/>
          <w:sz w:val="20"/>
          <w:szCs w:val="20"/>
        </w:rPr>
        <w:t xml:space="preserve">arkiv og </w:t>
      </w:r>
      <w:r w:rsidRPr="00264AAA">
        <w:rPr>
          <w:color w:val="auto"/>
          <w:sz w:val="20"/>
          <w:szCs w:val="20"/>
        </w:rPr>
        <w:t>dokumentasjon. I disse rutinene vil du finne informasjon om hvilke prosedyrer som skal følges.</w:t>
      </w:r>
      <w:r w:rsidRPr="00264AAA">
        <w:rPr>
          <w:color w:val="FF0000"/>
          <w:sz w:val="20"/>
          <w:szCs w:val="20"/>
        </w:rPr>
        <w:br/>
      </w:r>
    </w:p>
    <w:p w:rsidR="003F16E4" w:rsidP="003F16E4" w:rsidRDefault="003F16E4" w14:paraId="4227A19F" w14:textId="77777777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6B2741">
        <w:rPr>
          <w:color w:val="auto"/>
          <w:sz w:val="20"/>
          <w:szCs w:val="20"/>
        </w:rPr>
        <w:t xml:space="preserve">I hver overskrift i planen står henvisning til paragraf i forskriften, og </w:t>
      </w:r>
      <w:r>
        <w:rPr>
          <w:color w:val="auto"/>
          <w:sz w:val="20"/>
          <w:szCs w:val="20"/>
        </w:rPr>
        <w:t xml:space="preserve">i titler på </w:t>
      </w:r>
      <w:r w:rsidRPr="006B2741">
        <w:rPr>
          <w:color w:val="auto"/>
          <w:sz w:val="20"/>
          <w:szCs w:val="20"/>
        </w:rPr>
        <w:t xml:space="preserve">underkapitler står </w:t>
      </w:r>
      <w:r>
        <w:rPr>
          <w:color w:val="auto"/>
          <w:sz w:val="20"/>
          <w:szCs w:val="20"/>
        </w:rPr>
        <w:t>det</w:t>
      </w:r>
      <w:r w:rsidRPr="006B2741">
        <w:rPr>
          <w:color w:val="auto"/>
          <w:sz w:val="20"/>
          <w:szCs w:val="20"/>
        </w:rPr>
        <w:t xml:space="preserve"> referanse til punkt</w:t>
      </w:r>
      <w:r>
        <w:rPr>
          <w:color w:val="auto"/>
          <w:sz w:val="20"/>
          <w:szCs w:val="20"/>
        </w:rPr>
        <w:t>et</w:t>
      </w:r>
      <w:r w:rsidRPr="006B2741">
        <w:rPr>
          <w:color w:val="auto"/>
          <w:sz w:val="20"/>
          <w:szCs w:val="20"/>
        </w:rPr>
        <w:t xml:space="preserve"> i nevnte paragraf som brukes</w:t>
      </w:r>
      <w:r>
        <w:rPr>
          <w:color w:val="auto"/>
          <w:sz w:val="20"/>
          <w:szCs w:val="20"/>
        </w:rPr>
        <w:t>:</w:t>
      </w:r>
    </w:p>
    <w:p w:rsidRPr="003F16E4" w:rsidR="003F16E4" w:rsidP="003F16E4" w:rsidRDefault="003F16E4" w14:paraId="50F8E27B" w14:textId="77777777"/>
    <w:p w:rsidR="0005793D" w:rsidP="00FC34F5" w:rsidRDefault="0005793D" w14:paraId="7F398CD5" w14:textId="77777777">
      <w:pPr>
        <w:pStyle w:val="Overskrift2"/>
        <w:rPr>
          <w:rStyle w:val="Sterk"/>
          <w:b/>
          <w:bCs w:val="0"/>
        </w:rPr>
      </w:pPr>
    </w:p>
    <w:p w:rsidRPr="00FC34F5" w:rsidR="004E58F6" w:rsidP="00FC34F5" w:rsidRDefault="004E58F6" w14:paraId="1F6B6DA9" w14:textId="6D8E17F2">
      <w:pPr>
        <w:pStyle w:val="Overskrift2"/>
        <w:rPr>
          <w:rStyle w:val="Sterk"/>
          <w:b/>
          <w:bCs w:val="0"/>
        </w:rPr>
      </w:pPr>
      <w:r w:rsidRPr="00FC34F5">
        <w:rPr>
          <w:rStyle w:val="Sterk"/>
          <w:b/>
          <w:bCs w:val="0"/>
        </w:rPr>
        <w:t>Endringslogg</w:t>
      </w:r>
    </w:p>
    <w:p w:rsidR="00A61FD6" w:rsidP="00A61FD6" w:rsidRDefault="00A61FD6" w14:paraId="00A85DBE" w14:textId="77777777"/>
    <w:tbl>
      <w:tblPr>
        <w:tblStyle w:val="Tabellrutenett"/>
        <w:tblW w:w="0" w:type="auto"/>
        <w:tblInd w:w="449" w:type="dxa"/>
        <w:tblLook w:val="04A0" w:firstRow="1" w:lastRow="0" w:firstColumn="1" w:lastColumn="0" w:noHBand="0" w:noVBand="1"/>
      </w:tblPr>
      <w:tblGrid>
        <w:gridCol w:w="1057"/>
        <w:gridCol w:w="1220"/>
        <w:gridCol w:w="6336"/>
      </w:tblGrid>
      <w:tr w:rsidR="00A61FD6" w:rsidTr="00AC70BC" w14:paraId="7D0B3CDC" w14:textId="77777777">
        <w:tc>
          <w:tcPr>
            <w:tcW w:w="1106" w:type="dxa"/>
          </w:tcPr>
          <w:p w:rsidRPr="00AC70BC" w:rsidR="00A61FD6" w:rsidP="00A61FD6" w:rsidRDefault="00A61FD6" w14:paraId="364FCD9B" w14:textId="0EF4D51E">
            <w:pPr>
              <w:ind w:left="0" w:firstLine="0"/>
              <w:rPr>
                <w:b/>
                <w:bCs/>
              </w:rPr>
            </w:pPr>
            <w:r w:rsidRPr="00AC70BC">
              <w:rPr>
                <w:b/>
                <w:bCs/>
              </w:rPr>
              <w:t>Versjon</w:t>
            </w:r>
          </w:p>
        </w:tc>
        <w:tc>
          <w:tcPr>
            <w:tcW w:w="850" w:type="dxa"/>
          </w:tcPr>
          <w:p w:rsidRPr="00AC70BC" w:rsidR="00A61FD6" w:rsidP="00A61FD6" w:rsidRDefault="00A61FD6" w14:paraId="2E8F8582" w14:textId="484A57CF">
            <w:pPr>
              <w:ind w:left="0" w:firstLine="0"/>
              <w:rPr>
                <w:b/>
                <w:bCs/>
              </w:rPr>
            </w:pPr>
            <w:r w:rsidRPr="00AC70BC">
              <w:rPr>
                <w:b/>
                <w:bCs/>
              </w:rPr>
              <w:t>Dato</w:t>
            </w:r>
          </w:p>
        </w:tc>
        <w:tc>
          <w:tcPr>
            <w:tcW w:w="8051" w:type="dxa"/>
          </w:tcPr>
          <w:p w:rsidRPr="00AC70BC" w:rsidR="00A61FD6" w:rsidP="00A61FD6" w:rsidRDefault="00A61FD6" w14:paraId="530189AB" w14:textId="7D5A879C">
            <w:pPr>
              <w:ind w:left="0" w:firstLine="0"/>
              <w:rPr>
                <w:b/>
                <w:bCs/>
              </w:rPr>
            </w:pPr>
            <w:r w:rsidRPr="00AC70BC">
              <w:rPr>
                <w:b/>
                <w:bCs/>
              </w:rPr>
              <w:t>Merknader</w:t>
            </w:r>
          </w:p>
        </w:tc>
      </w:tr>
      <w:tr w:rsidR="00A61FD6" w:rsidTr="00AC70BC" w14:paraId="498CF4FC" w14:textId="77777777">
        <w:tc>
          <w:tcPr>
            <w:tcW w:w="1106" w:type="dxa"/>
          </w:tcPr>
          <w:p w:rsidR="00A61FD6" w:rsidP="00A61FD6" w:rsidRDefault="00AC70BC" w14:paraId="332AB8A9" w14:textId="2F19EB1E">
            <w:pPr>
              <w:ind w:left="0" w:firstLine="0"/>
            </w:pPr>
            <w:r>
              <w:t>1.0</w:t>
            </w:r>
          </w:p>
        </w:tc>
        <w:tc>
          <w:tcPr>
            <w:tcW w:w="850" w:type="dxa"/>
          </w:tcPr>
          <w:p w:rsidR="00A61FD6" w:rsidP="00A61FD6" w:rsidRDefault="00A61FD6" w14:paraId="08FB053D" w14:textId="77777777">
            <w:pPr>
              <w:ind w:left="0" w:firstLine="0"/>
            </w:pPr>
          </w:p>
        </w:tc>
        <w:tc>
          <w:tcPr>
            <w:tcW w:w="8051" w:type="dxa"/>
          </w:tcPr>
          <w:p w:rsidR="00A61FD6" w:rsidP="00A61FD6" w:rsidRDefault="00AC70BC" w14:paraId="2104A079" w14:textId="698696B1">
            <w:pPr>
              <w:ind w:left="0" w:firstLine="0"/>
            </w:pPr>
            <w:r>
              <w:t>Publisert versjon</w:t>
            </w:r>
          </w:p>
        </w:tc>
      </w:tr>
      <w:tr w:rsidR="00A61FD6" w:rsidTr="00AC70BC" w14:paraId="08C34B1C" w14:textId="77777777">
        <w:tc>
          <w:tcPr>
            <w:tcW w:w="1106" w:type="dxa"/>
          </w:tcPr>
          <w:p w:rsidR="00A61FD6" w:rsidP="00A61FD6" w:rsidRDefault="00312E7E" w14:paraId="3F9F35C6" w14:textId="3C1CFA1F">
            <w:pPr>
              <w:ind w:left="0" w:firstLine="0"/>
            </w:pPr>
            <w:r>
              <w:t>1.1</w:t>
            </w:r>
          </w:p>
        </w:tc>
        <w:tc>
          <w:tcPr>
            <w:tcW w:w="850" w:type="dxa"/>
          </w:tcPr>
          <w:p w:rsidR="00A61FD6" w:rsidP="00A61FD6" w:rsidRDefault="00FC34F5" w14:paraId="59DEB8AE" w14:textId="084F2753">
            <w:pPr>
              <w:ind w:left="0" w:firstLine="0"/>
            </w:pPr>
            <w:r>
              <w:t>16.01.2025</w:t>
            </w:r>
          </w:p>
        </w:tc>
        <w:tc>
          <w:tcPr>
            <w:tcW w:w="8051" w:type="dxa"/>
          </w:tcPr>
          <w:p w:rsidR="00A61FD6" w:rsidP="00A61FD6" w:rsidRDefault="00312E7E" w14:paraId="505FDD8D" w14:textId="6319935B">
            <w:pPr>
              <w:ind w:left="0" w:firstLine="0"/>
            </w:pPr>
            <w:r>
              <w:t>Lagt til endringslogg</w:t>
            </w:r>
          </w:p>
        </w:tc>
      </w:tr>
    </w:tbl>
    <w:p w:rsidRPr="00A61FD6" w:rsidR="00A61FD6" w:rsidP="00A61FD6" w:rsidRDefault="00A61FD6" w14:paraId="0FA7E8A5" w14:textId="77777777"/>
    <w:p w:rsidR="004E58F6" w:rsidP="00157E81" w:rsidRDefault="004E58F6" w14:paraId="6DAADD8A" w14:textId="77777777">
      <w:pPr>
        <w:pStyle w:val="Overskrift2"/>
        <w:rPr>
          <w:rStyle w:val="Sterk"/>
          <w:b/>
        </w:rPr>
      </w:pPr>
    </w:p>
    <w:p w:rsidRPr="00264AAA" w:rsidR="00337183" w:rsidP="00157E81" w:rsidRDefault="00337183" w14:paraId="26B07C70" w14:textId="775AB3A6">
      <w:pPr>
        <w:pStyle w:val="Overskrift2"/>
        <w:rPr>
          <w:rStyle w:val="Sterk"/>
          <w:b/>
        </w:rPr>
      </w:pPr>
      <w:r w:rsidRPr="00264AAA">
        <w:rPr>
          <w:rStyle w:val="Sterk"/>
          <w:b/>
        </w:rPr>
        <w:t>Bevarings- og kassasjonsplan for  xxx   kommune</w:t>
      </w:r>
      <w:bookmarkEnd w:id="0"/>
      <w:bookmarkEnd w:id="2"/>
    </w:p>
    <w:p w:rsidRPr="00264AAA" w:rsidR="00337183" w:rsidP="00157E81" w:rsidRDefault="00337183" w14:paraId="5BA2A010" w14:textId="77777777">
      <w:pPr>
        <w:pStyle w:val="Overskrift2"/>
      </w:pPr>
    </w:p>
    <w:bookmarkEnd w:id="1"/>
    <w:p w:rsidR="00D34A2C" w:rsidP="00337183" w:rsidRDefault="00D34A2C" w14:paraId="6EDA5361" w14:textId="77777777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:rsidR="00D34A2C" w:rsidP="00337183" w:rsidRDefault="00D34A2C" w14:paraId="48BDB157" w14:textId="77777777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251BF86D" wp14:editId="4012AA47">
            <wp:extent cx="6645910" cy="49339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DB1" w:rsidP="00337183" w:rsidRDefault="00981DB1" w14:paraId="30492F3F" w14:textId="77777777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:rsidR="00981DB1" w:rsidP="00337183" w:rsidRDefault="00D13A3E" w14:paraId="02A65929" w14:textId="7FA7C556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770A81">
        <w:rPr>
          <w:color w:val="auto"/>
          <w:sz w:val="20"/>
          <w:szCs w:val="20"/>
        </w:rPr>
        <w:t>Bestemmelsene er minimumskrav</w:t>
      </w:r>
      <w:r>
        <w:rPr>
          <w:color w:val="auto"/>
          <w:sz w:val="20"/>
          <w:szCs w:val="20"/>
        </w:rPr>
        <w:t xml:space="preserve"> </w:t>
      </w:r>
      <w:r w:rsidR="00095393">
        <w:rPr>
          <w:color w:val="auto"/>
          <w:sz w:val="20"/>
          <w:szCs w:val="20"/>
        </w:rPr>
        <w:t>i</w:t>
      </w:r>
      <w:r w:rsidR="000E6DB4">
        <w:rPr>
          <w:color w:val="auto"/>
          <w:sz w:val="20"/>
          <w:szCs w:val="20"/>
        </w:rPr>
        <w:t xml:space="preserve"> </w:t>
      </w:r>
      <w:r w:rsidR="00095393">
        <w:rPr>
          <w:color w:val="auto"/>
          <w:sz w:val="20"/>
          <w:szCs w:val="20"/>
        </w:rPr>
        <w:t>f</w:t>
      </w:r>
      <w:r w:rsidR="000E6DB4">
        <w:rPr>
          <w:color w:val="auto"/>
          <w:sz w:val="20"/>
          <w:szCs w:val="20"/>
        </w:rPr>
        <w:t>or</w:t>
      </w:r>
      <w:r w:rsidR="00095393">
        <w:rPr>
          <w:color w:val="auto"/>
          <w:sz w:val="20"/>
          <w:szCs w:val="20"/>
        </w:rPr>
        <w:t xml:space="preserve">hold til </w:t>
      </w:r>
      <w:r w:rsidR="000E6DB4">
        <w:rPr>
          <w:color w:val="auto"/>
          <w:sz w:val="20"/>
          <w:szCs w:val="20"/>
        </w:rPr>
        <w:t>forskriften</w:t>
      </w:r>
      <w:r>
        <w:rPr>
          <w:color w:val="auto"/>
          <w:sz w:val="20"/>
          <w:szCs w:val="20"/>
        </w:rPr>
        <w:t>.</w:t>
      </w:r>
    </w:p>
    <w:p w:rsidR="004C6F3B" w:rsidP="00337183" w:rsidRDefault="004C6F3B" w14:paraId="5D2B6AB7" w14:textId="77777777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:rsidR="004C6F3B" w:rsidP="00337183" w:rsidRDefault="004C6F3B" w14:paraId="3DF26B8A" w14:textId="77777777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:rsidR="00981DB1" w:rsidP="00337183" w:rsidRDefault="00CB3C35" w14:paraId="42B72222" w14:textId="65A9CB8A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3F52E8E7">
        <w:rPr>
          <w:color w:val="auto"/>
          <w:sz w:val="20"/>
          <w:szCs w:val="20"/>
        </w:rPr>
        <w:t>Bakerst</w:t>
      </w:r>
      <w:r w:rsidRPr="3F52E8E7" w:rsidR="004C38D3">
        <w:rPr>
          <w:color w:val="auto"/>
          <w:sz w:val="20"/>
          <w:szCs w:val="20"/>
        </w:rPr>
        <w:t xml:space="preserve"> ligger kasseringsfrister for regnskapsbilag.</w:t>
      </w:r>
    </w:p>
    <w:p w:rsidR="00981DB1" w:rsidP="00337183" w:rsidRDefault="00981DB1" w14:paraId="17EA2103" w14:textId="77777777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:rsidR="00981DB1" w:rsidP="00337183" w:rsidRDefault="00981DB1" w14:paraId="0C013EEB" w14:textId="77777777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:rsidR="00981DB1" w:rsidP="00337183" w:rsidRDefault="00981DB1" w14:paraId="26D77425" w14:textId="77777777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:rsidR="00981DB1" w:rsidP="00337183" w:rsidRDefault="00981DB1" w14:paraId="328F80D1" w14:textId="77777777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:rsidR="00981DB1" w:rsidP="00337183" w:rsidRDefault="00981DB1" w14:paraId="464D8F71" w14:textId="77777777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tbl>
      <w:tblPr>
        <w:tblStyle w:val="TableGrid1"/>
        <w:tblW w:w="9660" w:type="dxa"/>
        <w:tblInd w:w="569" w:type="dxa"/>
        <w:tblLayout w:type="fixed"/>
        <w:tblCellMar>
          <w:top w:w="44" w:type="dxa"/>
          <w:left w:w="108" w:type="dxa"/>
          <w:right w:w="115" w:type="dxa"/>
        </w:tblCellMar>
        <w:tblLook w:val="0620" w:firstRow="1" w:lastRow="0" w:firstColumn="0" w:lastColumn="0" w:noHBand="1" w:noVBand="1"/>
      </w:tblPr>
      <w:tblGrid>
        <w:gridCol w:w="23"/>
        <w:gridCol w:w="821"/>
        <w:gridCol w:w="6813"/>
        <w:gridCol w:w="979"/>
        <w:gridCol w:w="995"/>
        <w:gridCol w:w="29"/>
      </w:tblGrid>
      <w:tr w:rsidRPr="00264AAA" w:rsidR="008407EA" w:rsidTr="758F1B9B" w14:paraId="27C9DB1D" w14:textId="77777777"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337183" w:rsidRDefault="00980021" w14:paraId="36DB643C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157E81" w:rsidRDefault="00E373E3" w14:paraId="19A11ED3" w14:textId="77777777">
            <w:pPr>
              <w:pStyle w:val="Overskrift2"/>
              <w:numPr>
                <w:ilvl w:val="0"/>
                <w:numId w:val="17"/>
              </w:numPr>
            </w:pPr>
            <w:bookmarkStart w:name="_Toc144116851" w:id="6"/>
            <w:r w:rsidRPr="00264AAA">
              <w:t>Generelle saker</w:t>
            </w:r>
            <w:bookmarkEnd w:id="6"/>
            <w:r w:rsidRPr="00264AAA">
              <w:t xml:space="preserve">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4656A1" w:rsidRDefault="00980021" w14:paraId="55285400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4656A1" w:rsidRDefault="00980021" w14:paraId="072B6B8E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2BD63E95" w14:textId="77777777">
        <w:trPr>
          <w:gridBefore w:val="1"/>
          <w:wBefore w:w="23" w:type="dxa"/>
          <w:trHeight w:val="199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05E7A7AD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CD4451" w:rsidRDefault="00A66FE6" w14:paraId="23185DE8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52" w:id="7"/>
            <w:r w:rsidRPr="00264AAA">
              <w:rPr>
                <w:sz w:val="20"/>
                <w:szCs w:val="20"/>
              </w:rPr>
              <w:t>Saker</w:t>
            </w:r>
            <w:r w:rsidRPr="00264AAA" w:rsidR="00E373E3">
              <w:rPr>
                <w:sz w:val="20"/>
                <w:szCs w:val="20"/>
              </w:rPr>
              <w:t xml:space="preserve"> som gjelder alle avdelinger og virksomheter</w:t>
            </w:r>
            <w:bookmarkEnd w:id="7"/>
            <w:r w:rsidRPr="00264AAA" w:rsidR="00E373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4656A1" w:rsidRDefault="00E373E3" w14:paraId="78D760C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4656A1" w:rsidRDefault="00E373E3" w14:paraId="79A78CE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5E3511C9" w14:textId="77777777">
        <w:trPr>
          <w:gridBefore w:val="1"/>
          <w:wBefore w:w="23" w:type="dxa"/>
          <w:trHeight w:val="3967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552BB5EA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E87FBA" w:rsidP="00337183" w:rsidRDefault="00E373E3" w14:paraId="08EEBF6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Følgende bevares: </w:t>
            </w:r>
          </w:p>
          <w:p w:rsidRPr="00264AAA" w:rsidR="00C068BD" w:rsidP="00337183" w:rsidRDefault="00E373E3" w14:paraId="4A31B3C0" w14:textId="77777777">
            <w:pPr>
              <w:numPr>
                <w:ilvl w:val="0"/>
                <w:numId w:val="3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organisering </w:t>
            </w:r>
          </w:p>
          <w:p w:rsidRPr="00264AAA" w:rsidR="00980021" w:rsidP="00337183" w:rsidRDefault="00E373E3" w14:paraId="6FC9A4B7" w14:textId="77777777">
            <w:pPr>
              <w:numPr>
                <w:ilvl w:val="0"/>
                <w:numId w:val="3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Organisasjonsutvikling</w:t>
            </w:r>
          </w:p>
          <w:p w:rsidRPr="00264AAA" w:rsidR="00980021" w:rsidP="00337183" w:rsidRDefault="00E373E3" w14:paraId="25C0E3C3" w14:textId="77777777">
            <w:pPr>
              <w:numPr>
                <w:ilvl w:val="0"/>
                <w:numId w:val="3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Avtaler, overenskomster, samarbeid og kontrakter</w:t>
            </w:r>
          </w:p>
          <w:p w:rsidRPr="00264AAA" w:rsidR="00980021" w:rsidP="00337183" w:rsidRDefault="00E373E3" w14:paraId="73EE7D3D" w14:textId="77777777">
            <w:pPr>
              <w:numPr>
                <w:ilvl w:val="0"/>
                <w:numId w:val="3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Årsmeldinger, årsrapporter, årshjul</w:t>
            </w:r>
          </w:p>
          <w:p w:rsidRPr="00264AAA" w:rsidR="00980021" w:rsidP="00337183" w:rsidRDefault="00E373E3" w14:paraId="1F477F5A" w14:textId="77777777">
            <w:pPr>
              <w:numPr>
                <w:ilvl w:val="0"/>
                <w:numId w:val="3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Budsjett</w:t>
            </w:r>
          </w:p>
          <w:p w:rsidRPr="00264AAA" w:rsidR="00980021" w:rsidP="00337183" w:rsidRDefault="00E373E3" w14:paraId="14ED72A5" w14:textId="77777777">
            <w:pPr>
              <w:numPr>
                <w:ilvl w:val="0"/>
                <w:numId w:val="3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Interne rutiner</w:t>
            </w:r>
          </w:p>
          <w:p w:rsidRPr="00264AAA" w:rsidR="00980021" w:rsidP="00337183" w:rsidRDefault="00E373E3" w14:paraId="7453DA56" w14:textId="77777777">
            <w:pPr>
              <w:numPr>
                <w:ilvl w:val="0"/>
                <w:numId w:val="3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Møtereferater</w:t>
            </w:r>
          </w:p>
          <w:p w:rsidRPr="00264AAA" w:rsidR="00980021" w:rsidP="00337183" w:rsidRDefault="00E373E3" w14:paraId="4FEC1080" w14:textId="77777777">
            <w:pPr>
              <w:numPr>
                <w:ilvl w:val="0"/>
                <w:numId w:val="3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Høringsuttalelser</w:t>
            </w:r>
          </w:p>
          <w:p w:rsidRPr="00264AAA" w:rsidR="00980021" w:rsidP="00337183" w:rsidRDefault="00E373E3" w14:paraId="2E41D0B3" w14:textId="77777777">
            <w:pPr>
              <w:numPr>
                <w:ilvl w:val="0"/>
                <w:numId w:val="3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Saksframlegg med grunnlagsmateriale</w:t>
            </w:r>
          </w:p>
          <w:p w:rsidRPr="00264AAA" w:rsidR="00980021" w:rsidP="00337183" w:rsidRDefault="00E373E3" w14:paraId="2DF02078" w14:textId="77777777">
            <w:pPr>
              <w:numPr>
                <w:ilvl w:val="0"/>
                <w:numId w:val="3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Tvister og anmeldelser</w:t>
            </w:r>
          </w:p>
          <w:p w:rsidRPr="00CD519E" w:rsidR="00CD519E" w:rsidP="00CD519E" w:rsidRDefault="00E373E3" w14:paraId="701A7355" w14:textId="77777777">
            <w:pPr>
              <w:pStyle w:val="Listeavsnitt"/>
              <w:numPr>
                <w:ilvl w:val="0"/>
                <w:numId w:val="3"/>
              </w:numPr>
              <w:jc w:val="left"/>
              <w:rPr>
                <w:sz w:val="16"/>
                <w:szCs w:val="16"/>
              </w:rPr>
            </w:pPr>
            <w:r w:rsidRPr="00CD519E">
              <w:rPr>
                <w:color w:val="auto"/>
                <w:sz w:val="20"/>
                <w:szCs w:val="20"/>
              </w:rPr>
              <w:t>Tilsynsrapporter</w:t>
            </w:r>
            <w:r w:rsidR="00CD519E">
              <w:rPr>
                <w:color w:val="auto"/>
                <w:sz w:val="20"/>
                <w:szCs w:val="20"/>
              </w:rPr>
              <w:t xml:space="preserve"> </w:t>
            </w:r>
          </w:p>
          <w:p w:rsidRPr="00CD519E" w:rsidR="00980021" w:rsidP="00CD519E" w:rsidRDefault="00CD519E" w14:paraId="41C7789E" w14:textId="77777777">
            <w:pPr>
              <w:numPr>
                <w:ilvl w:val="0"/>
                <w:numId w:val="3"/>
              </w:numPr>
              <w:spacing w:after="230"/>
              <w:ind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Rapporter og b</w:t>
            </w:r>
            <w:r w:rsidR="00756420">
              <w:rPr>
                <w:color w:val="auto"/>
                <w:sz w:val="20"/>
                <w:szCs w:val="20"/>
              </w:rPr>
              <w:t>esvarelser fra brukerundersøkelser</w:t>
            </w:r>
          </w:p>
          <w:p w:rsidRPr="00612C5E" w:rsidR="00CD519E" w:rsidP="00CD519E" w:rsidRDefault="00CD519E" w14:paraId="1C6B1F3D" w14:textId="77777777">
            <w:pPr>
              <w:spacing w:after="230"/>
              <w:ind w:left="360" w:firstLine="0"/>
              <w:jc w:val="left"/>
              <w:rPr>
                <w:color w:val="auto"/>
                <w:sz w:val="16"/>
                <w:szCs w:val="16"/>
              </w:rPr>
            </w:pPr>
            <w:r w:rsidRPr="00612C5E">
              <w:rPr>
                <w:i/>
                <w:color w:val="auto"/>
                <w:sz w:val="16"/>
                <w:szCs w:val="16"/>
              </w:rPr>
              <w:t>Kommentar: Dette gjentas gjerne i kapitlene under, men det er samlet her for å understreke at slik dokumentasjon er arkivverdig for hele kommunen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80021" w:rsidP="004656A1" w:rsidRDefault="00E373E3" w14:paraId="549A38D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  <w:p w:rsidR="00CD519E" w:rsidP="004656A1" w:rsidRDefault="00CD519E" w14:paraId="3B831CC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P="004656A1" w:rsidRDefault="00CD519E" w14:paraId="2FF37FC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P="004656A1" w:rsidRDefault="00CD519E" w14:paraId="2B7A5A8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P="004656A1" w:rsidRDefault="00CD519E" w14:paraId="0FEEAC7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P="004656A1" w:rsidRDefault="00CD519E" w14:paraId="525BA53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P="004656A1" w:rsidRDefault="00CD519E" w14:paraId="20DD9069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P="004656A1" w:rsidRDefault="00CD519E" w14:paraId="6EF9E1C9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P="004656A1" w:rsidRDefault="00CD519E" w14:paraId="0357CD7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P="004656A1" w:rsidRDefault="00CD519E" w14:paraId="5A720201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P="004656A1" w:rsidRDefault="00CD519E" w14:paraId="62C3CDE8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P="004656A1" w:rsidRDefault="00CD519E" w14:paraId="0CBF2C8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Pr="00264AAA" w:rsidR="00CD519E" w:rsidP="004656A1" w:rsidRDefault="00CD519E" w14:paraId="1D1CECF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56420">
              <w:rPr>
                <w:color w:val="auto"/>
                <w:sz w:val="16"/>
                <w:szCs w:val="16"/>
              </w:rPr>
              <w:t>Etter adm. behov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80021" w:rsidP="004656A1" w:rsidRDefault="00980021" w14:paraId="79BAE3F1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P="004656A1" w:rsidRDefault="00756420" w14:paraId="11C78133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P="004656A1" w:rsidRDefault="00756420" w14:paraId="2DB443B1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P="004656A1" w:rsidRDefault="00756420" w14:paraId="77959FAF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P="004656A1" w:rsidRDefault="00756420" w14:paraId="421BFA3B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P="004656A1" w:rsidRDefault="00756420" w14:paraId="465B7470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P="004656A1" w:rsidRDefault="00756420" w14:paraId="3D8EBFB5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P="00CD519E" w:rsidRDefault="00756420" w14:paraId="285D667C" w14:textId="77777777">
            <w:pPr>
              <w:spacing w:after="160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Pr="00264AAA" w:rsidR="00756420" w:rsidP="00612C5E" w:rsidRDefault="00756420" w14:paraId="223173D2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5140D7B9" w14:textId="77777777">
        <w:trPr>
          <w:gridBefore w:val="1"/>
          <w:wBefore w:w="23" w:type="dxa"/>
          <w:trHeight w:val="314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337183" w:rsidRDefault="00980021" w14:paraId="34F8255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157E81" w:rsidRDefault="00E373E3" w14:paraId="2EBD1B80" w14:textId="77777777">
            <w:pPr>
              <w:pStyle w:val="Overskrift2"/>
              <w:numPr>
                <w:ilvl w:val="0"/>
                <w:numId w:val="17"/>
              </w:numPr>
            </w:pPr>
            <w:bookmarkStart w:name="_Toc144116853" w:id="8"/>
            <w:r w:rsidRPr="00264AAA">
              <w:t xml:space="preserve">Administrasjon og politikk </w:t>
            </w:r>
            <w:r w:rsidR="007B3937">
              <w:t>§7-24</w:t>
            </w:r>
            <w:bookmarkEnd w:id="8"/>
            <w:r w:rsidR="007B3937">
              <w:t xml:space="preserve">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4656A1" w:rsidRDefault="00980021" w14:paraId="27D4CD60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4656A1" w:rsidRDefault="00980021" w14:paraId="29D7A77B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6834D9C5" w14:textId="77777777">
        <w:trPr>
          <w:gridBefore w:val="1"/>
          <w:wBefore w:w="23" w:type="dxa"/>
          <w:trHeight w:val="224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3FA0BD5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CD4451" w:rsidRDefault="00E373E3" w14:paraId="148C39A7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54" w:id="9"/>
            <w:r w:rsidRPr="00264AAA">
              <w:rPr>
                <w:sz w:val="20"/>
                <w:szCs w:val="20"/>
              </w:rPr>
              <w:t xml:space="preserve">Administrativ og politisk organisering </w:t>
            </w:r>
            <w:r w:rsidR="007B3937">
              <w:rPr>
                <w:sz w:val="20"/>
                <w:szCs w:val="20"/>
              </w:rPr>
              <w:t>pkt 1</w:t>
            </w:r>
            <w:bookmarkEnd w:id="9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4656A1" w:rsidRDefault="00E373E3" w14:paraId="628C71F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4656A1" w:rsidRDefault="00E373E3" w14:paraId="40FDEB3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69956CFB" w14:textId="77777777">
        <w:trPr>
          <w:gridBefore w:val="1"/>
          <w:wBefore w:w="23" w:type="dxa"/>
          <w:trHeight w:val="442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4E93370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00B2E6E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organisering, inkl. organisasjonskart og beskrivelser av ansvarsområder og oppgaver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6A51F4B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652578BA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55BF9CC8" w14:textId="77777777">
        <w:trPr>
          <w:gridBefore w:val="1"/>
          <w:wBefore w:w="23" w:type="dxa"/>
          <w:trHeight w:val="212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2482CB3A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48BB351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Organisatoriske endringer, organisasjonsutvikling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50F0254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27D29C36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26504C2A" w14:textId="77777777"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32EE845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0357D5BA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Delegering av myndighet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5BAEE50F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5F965BE5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18A137AA" w14:textId="77777777">
        <w:trPr>
          <w:gridBefore w:val="1"/>
          <w:wBefore w:w="23" w:type="dxa"/>
          <w:trHeight w:val="438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7186B74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58321EB2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av og valg til formannskap og politiske råd, utvalg, komiteer, og til stiftelser, foretak og interkommunale samarbeidsorgan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15D06EE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783B5E65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479B57E5" w14:textId="77777777">
        <w:trPr>
          <w:gridBefore w:val="1"/>
          <w:wBefore w:w="23" w:type="dxa"/>
          <w:trHeight w:val="432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7BE128A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2.1.5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07E296B2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og politisk behandling av saker som legges frem for og / eller behandles i organer som nevnt i forrige ledd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1ABBEB5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363FC5FD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75AD64E6" w14:textId="77777777">
        <w:trPr>
          <w:gridBefore w:val="1"/>
          <w:wBefore w:w="23" w:type="dxa"/>
          <w:trHeight w:val="186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2D87D5F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CD4451" w:rsidRDefault="00C017B7" w14:paraId="4F293708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55" w:id="10"/>
            <w:r w:rsidRPr="00264AAA">
              <w:rPr>
                <w:sz w:val="20"/>
                <w:szCs w:val="20"/>
              </w:rPr>
              <w:t xml:space="preserve">Foretak, selskap og </w:t>
            </w:r>
            <w:r w:rsidRPr="00264AAA" w:rsidR="00A66FE6">
              <w:rPr>
                <w:sz w:val="20"/>
                <w:szCs w:val="20"/>
              </w:rPr>
              <w:t>IKS-er</w:t>
            </w:r>
            <w:r w:rsidR="007B3937">
              <w:rPr>
                <w:sz w:val="20"/>
                <w:szCs w:val="20"/>
              </w:rPr>
              <w:t xml:space="preserve"> pkt 3</w:t>
            </w:r>
            <w:bookmarkEnd w:id="10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4656A1" w:rsidRDefault="00E373E3" w14:paraId="7B310BD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4656A1" w:rsidRDefault="00E373E3" w14:paraId="23A114F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759E2ABF" w14:textId="77777777"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804B55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07AE29D2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og avvikling av stiftelser, foretak, selskaper og interkommunale samarbeidsordninger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3F8714E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3C3919C3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27DB8076" w14:textId="77777777">
        <w:trPr>
          <w:gridBefore w:val="1"/>
          <w:wBefore w:w="23" w:type="dxa"/>
          <w:trHeight w:val="687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4FDAEA9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C66201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Vedtekter, samarbeidsavtaler, selskapsavtaler og andre avtaler eller vedtak som dokumenterer overføringen av oppgaver og myndighet fra kommunen til kommunale og private foretak, selskaper, samt interkommunalt samarbeidsorgan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14E9AA3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63329DC5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0B11E242" w14:textId="77777777">
        <w:trPr>
          <w:gridBefore w:val="1"/>
          <w:wBefore w:w="23" w:type="dxa"/>
          <w:trHeight w:val="469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2ADBE5F1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5111156F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kontroll med og revisjon av foretak, selskaper og interkommunale samarbeidsordninger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177016B9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4224710D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76DE7076" w14:textId="77777777">
        <w:trPr>
          <w:gridBefore w:val="1"/>
          <w:wBefore w:w="23" w:type="dxa"/>
          <w:trHeight w:val="286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4821ABF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CD4451" w:rsidRDefault="00E373E3" w14:paraId="4ECFAA41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56" w:id="11"/>
            <w:r w:rsidRPr="00264AAA">
              <w:rPr>
                <w:sz w:val="20"/>
                <w:szCs w:val="20"/>
              </w:rPr>
              <w:t xml:space="preserve">Valg og medbestemmelse </w:t>
            </w:r>
            <w:r w:rsidR="007B3937">
              <w:rPr>
                <w:sz w:val="20"/>
                <w:szCs w:val="20"/>
              </w:rPr>
              <w:t>pkt 2</w:t>
            </w:r>
            <w:bookmarkEnd w:id="11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4656A1" w:rsidRDefault="00E373E3" w14:paraId="0FC352F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4656A1" w:rsidRDefault="00E373E3" w14:paraId="5351741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980021" w:rsidTr="758F1B9B" w14:paraId="3C89DBD1" w14:textId="77777777">
        <w:trPr>
          <w:gridBefore w:val="1"/>
          <w:wBefore w:w="23" w:type="dxa"/>
          <w:trHeight w:val="512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4E8D5939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FA4D16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oppgaver i forbindelse med valg, folkeavstemninger og andre tiltak for medbestemmelse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11011869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72122106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1784B7EC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12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0FC2A57D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3953679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Oppnevning av valgstyre, valgmanntall, organisering av forhåndsstemming, valgoppgjør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4FBA6BD1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3DC707D8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74AD0F5C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9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5990930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A65598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Folkeavstemninger, innbyggerinitiativ, folkemøter og høringer i spørsmål av betydning for innbyggerne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3D28255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482CAB1B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3432DA82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0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2E33337C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612C5E" w:rsidRDefault="00E373E3" w14:paraId="7D4AE7A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Organiseringen av valget, </w:t>
            </w:r>
            <w:r w:rsidR="00612C5E">
              <w:rPr>
                <w:color w:val="auto"/>
                <w:sz w:val="20"/>
                <w:szCs w:val="20"/>
              </w:rPr>
              <w:t>eks.</w:t>
            </w:r>
            <w:r w:rsidRPr="00264AAA">
              <w:rPr>
                <w:color w:val="auto"/>
                <w:sz w:val="20"/>
                <w:szCs w:val="20"/>
              </w:rPr>
              <w:t xml:space="preserve"> fastsettelse av stemmesteder og åpningstider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3DA5AFB6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18529BE2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5DA24278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41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DF589EA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2.3.5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6FB8A3E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 av opptelling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1975DE1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59D50EB6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48637A33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9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34DCD41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2.3.6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6C0DEF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Avkrysningsmanntall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00370340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59846D5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Pr="00264AAA" w:rsidR="008407EA" w:rsidTr="758F1B9B" w14:paraId="74FB9232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9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2B53C55A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2.3.7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47C6EAD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Stemmesedler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352BBEC1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6A41AFA1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Pr="00264AAA" w:rsidR="008407EA" w:rsidTr="758F1B9B" w14:paraId="1CAC12A8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1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722478C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CD4451" w:rsidRDefault="00E373E3" w14:paraId="7C3A6ACB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57" w:id="12"/>
            <w:r w:rsidRPr="00264AAA">
              <w:rPr>
                <w:sz w:val="20"/>
                <w:szCs w:val="20"/>
              </w:rPr>
              <w:t xml:space="preserve">Sikkerhet og beredskap </w:t>
            </w:r>
            <w:r w:rsidR="007B3937">
              <w:rPr>
                <w:sz w:val="20"/>
                <w:szCs w:val="20"/>
              </w:rPr>
              <w:t>pkt 4</w:t>
            </w:r>
            <w:bookmarkEnd w:id="12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4656A1" w:rsidRDefault="00E373E3" w14:paraId="681FDB5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4656A1" w:rsidRDefault="00E373E3" w14:paraId="292F7519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6761EA90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05470F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27E03C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oppgaver innen sikkerhet og beredskap i henhold til lovverk som regulerer ulike fagområder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0763B98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17D1D194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3980370A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64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3270815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211D9C3A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rolle i den nasjonale beredskapen og oppgaver i henhold til sivilbeskyttelsesloven, herunder beredskapsplaner og risiko- og sårbarhetsanalyser for kommunen som helhet og deltakelse i regionale og nasjonale beredskapsøvelser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07FF1F76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6166A2CB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43272897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80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06CC46B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65C08F6C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ivaretakelse av samfunnssikkerhetsaspektet i kommunal og regional planlegging, herunder risiko- og sårbarhetsanalyser for utbyggingsområder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274B18FF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070AC4A8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79037447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504CEE3D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325C7BA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Etablering og utvikling av kommunens styringssystem for sikkerhet og beredskap, herunder interne instrukser og retningslinjer for sikkerhets- og beredskapsarbeid, organisering av sikkerhetsadministrasjon, virksomhetsledelsens oppfølging og evaluering av sikkerhet og beredskap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2100287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1E1DD1B9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285F9802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6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490D25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2.4.5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2E2018A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Sikkerhetsrapportering, herunder rapportering internt i kommunen samt til regionale og nasjo</w:t>
            </w:r>
            <w:r w:rsidR="00AB4F69">
              <w:rPr>
                <w:color w:val="auto"/>
                <w:sz w:val="20"/>
                <w:szCs w:val="20"/>
              </w:rPr>
              <w:t xml:space="preserve">nale tilsynsmyndigheter vedr </w:t>
            </w:r>
            <w:r w:rsidRPr="00264AAA">
              <w:rPr>
                <w:color w:val="auto"/>
                <w:sz w:val="20"/>
                <w:szCs w:val="20"/>
              </w:rPr>
              <w:t xml:space="preserve">sikkerhet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0361CBE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59D70174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7A9D83BD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0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76574889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2.4.6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0D86985F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Personellsikkerhet: Nærmere bestemmelser utarbeides av Riksarkivaren og Nasjonal sikkerhetsmyndighet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7F903DD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5BA240D1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05E0EBEE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4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07D3E67F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CD4451" w:rsidRDefault="00E373E3" w14:paraId="673E3AED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58" w:id="13"/>
            <w:r w:rsidRPr="00264AAA">
              <w:rPr>
                <w:sz w:val="20"/>
                <w:szCs w:val="20"/>
              </w:rPr>
              <w:t xml:space="preserve">Kommuneadvokat </w:t>
            </w:r>
            <w:r w:rsidR="007B3937">
              <w:rPr>
                <w:sz w:val="20"/>
                <w:szCs w:val="20"/>
              </w:rPr>
              <w:t>pkt 5</w:t>
            </w:r>
            <w:bookmarkEnd w:id="13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4656A1" w:rsidRDefault="00E373E3" w14:paraId="5967770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4656A1" w:rsidRDefault="00E373E3" w14:paraId="714F2F9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49DF0BEF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30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20C7AE8D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E87FBA" w:rsidP="00337183" w:rsidRDefault="005058D3" w14:paraId="27802DB1" w14:textId="77777777">
            <w:pPr>
              <w:spacing w:after="17" w:line="237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</w:t>
            </w:r>
            <w:r w:rsidRPr="00264AAA" w:rsidR="00E373E3">
              <w:rPr>
                <w:color w:val="auto"/>
                <w:sz w:val="20"/>
                <w:szCs w:val="20"/>
              </w:rPr>
              <w:t>lle saker fra</w:t>
            </w:r>
            <w:r w:rsidR="00E87FBA">
              <w:rPr>
                <w:color w:val="auto"/>
                <w:sz w:val="20"/>
                <w:szCs w:val="20"/>
              </w:rPr>
              <w:t xml:space="preserve"> kommuneadvokaten, blant annet</w:t>
            </w:r>
          </w:p>
          <w:p w:rsidRPr="00264AAA" w:rsidR="00980021" w:rsidP="00337183" w:rsidRDefault="00E373E3" w14:paraId="7B65AA4D" w14:textId="77777777">
            <w:pPr>
              <w:numPr>
                <w:ilvl w:val="0"/>
                <w:numId w:val="4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Presendenssaker med registre</w:t>
            </w:r>
          </w:p>
          <w:p w:rsidRPr="00264AAA" w:rsidR="00980021" w:rsidP="00337183" w:rsidRDefault="00E373E3" w14:paraId="0643455C" w14:textId="77777777">
            <w:pPr>
              <w:numPr>
                <w:ilvl w:val="0"/>
                <w:numId w:val="4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Erstatningssaker på det offentligrettslige området, inkl.</w:t>
            </w:r>
          </w:p>
          <w:p w:rsidRPr="00264AAA" w:rsidR="00CA31AF" w:rsidP="00F96D94" w:rsidRDefault="00E373E3" w14:paraId="5DC897C9" w14:textId="77777777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i forbindelse med billighetserstatning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7373F12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41F75E07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2828D24B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03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264AAA" w:rsidR="00980021" w:rsidP="00337183" w:rsidRDefault="00E373E3" w14:paraId="0CD99E0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21552D" w:rsidR="00980021" w:rsidP="0021552D" w:rsidRDefault="00E373E3" w14:paraId="1391247A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59" w:id="14"/>
            <w:r w:rsidRPr="0021552D">
              <w:rPr>
                <w:sz w:val="20"/>
                <w:szCs w:val="20"/>
              </w:rPr>
              <w:t>Administrative tjenester</w:t>
            </w:r>
            <w:bookmarkEnd w:id="14"/>
            <w:r w:rsidRPr="00215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264AAA" w:rsidR="00980021" w:rsidP="004656A1" w:rsidRDefault="00980021" w14:paraId="4231284C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264AAA" w:rsidR="00980021" w:rsidP="004656A1" w:rsidRDefault="00980021" w14:paraId="72E3CC7D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5EDC4EFE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48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264AAA" w:rsidR="00980021" w:rsidP="00337183" w:rsidRDefault="00E373E3" w14:paraId="41185CE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264AAA" w:rsidR="00980021" w:rsidP="00CD4451" w:rsidRDefault="00E373E3" w14:paraId="5EB061E8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60" w:id="15"/>
            <w:r w:rsidRPr="00264AAA">
              <w:rPr>
                <w:sz w:val="20"/>
                <w:szCs w:val="20"/>
              </w:rPr>
              <w:t xml:space="preserve">Anskaffelse </w:t>
            </w:r>
            <w:r w:rsidR="007B3937">
              <w:rPr>
                <w:sz w:val="20"/>
                <w:szCs w:val="20"/>
              </w:rPr>
              <w:t>pkt 6 a)</w:t>
            </w:r>
            <w:bookmarkEnd w:id="15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264AAA" w:rsidR="00980021" w:rsidP="004656A1" w:rsidRDefault="00E373E3" w14:paraId="2FA8DB4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264AAA" w:rsidR="00980021" w:rsidP="004656A1" w:rsidRDefault="00E373E3" w14:paraId="7BF0C5A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6E23FF03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804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44CF5BB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159A7" w:rsidP="00337183" w:rsidRDefault="00E87FBA" w14:paraId="61FD3A9D" w14:textId="77777777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  <w:r w:rsidRPr="00264AAA" w:rsidR="00E373E3">
              <w:rPr>
                <w:color w:val="auto"/>
                <w:sz w:val="20"/>
                <w:szCs w:val="20"/>
              </w:rPr>
              <w:t xml:space="preserve"> </w:t>
            </w:r>
          </w:p>
          <w:p w:rsidRPr="00264AAA" w:rsidR="00980021" w:rsidP="00337183" w:rsidRDefault="007159A7" w14:paraId="4ABE8468" w14:textId="480F096A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color w:val="auto"/>
                <w:sz w:val="20"/>
                <w:szCs w:val="20"/>
              </w:rPr>
              <w:t></w:t>
            </w:r>
            <w:r w:rsidR="004C6F3B">
              <w:rPr>
                <w:rFonts w:ascii="Wingdings" w:hAnsi="Wingdings" w:eastAsia="Wingdings" w:cs="Wingdings"/>
                <w:color w:val="auto"/>
                <w:sz w:val="20"/>
                <w:szCs w:val="20"/>
              </w:rPr>
              <w:t xml:space="preserve"> </w:t>
            </w:r>
            <w:r w:rsidRPr="00264AAA" w:rsidR="00E373E3">
              <w:rPr>
                <w:rFonts w:ascii="Wingdings" w:hAnsi="Wingdings" w:eastAsia="Wingdings" w:cs="Wingdings"/>
                <w:color w:val="auto"/>
                <w:sz w:val="20"/>
                <w:szCs w:val="20"/>
              </w:rPr>
              <w:t></w:t>
            </w:r>
            <w:r>
              <w:rPr>
                <w:rFonts w:eastAsia="Wingdings" w:cs="Wingdings" w:asciiTheme="minorHAnsi" w:hAnsiTheme="minorHAnsi"/>
                <w:color w:val="auto"/>
                <w:sz w:val="20"/>
                <w:szCs w:val="20"/>
              </w:rPr>
              <w:t xml:space="preserve">    A</w:t>
            </w:r>
            <w:r w:rsidRPr="00264AAA" w:rsidR="00E373E3">
              <w:rPr>
                <w:color w:val="auto"/>
                <w:sz w:val="20"/>
                <w:szCs w:val="20"/>
              </w:rPr>
              <w:t>nskaffelsesstrategi</w:t>
            </w:r>
          </w:p>
          <w:p w:rsidRPr="00264AAA" w:rsidR="00980021" w:rsidP="00337183" w:rsidRDefault="00E373E3" w14:paraId="09EA6ECA" w14:textId="77777777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Anskaffelsesreglement</w:t>
            </w:r>
          </w:p>
          <w:p w:rsidRPr="00264AAA" w:rsidR="00980021" w:rsidP="00337183" w:rsidRDefault="00E373E3" w14:paraId="01A8E92B" w14:textId="77777777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Retningslinjer og standarder</w:t>
            </w:r>
          </w:p>
          <w:p w:rsidRPr="00264AAA" w:rsidR="00980021" w:rsidP="00337183" w:rsidRDefault="00E373E3" w14:paraId="4805C96C" w14:textId="77777777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Behovsanalyse</w:t>
            </w:r>
          </w:p>
          <w:p w:rsidRPr="00264AAA" w:rsidR="00980021" w:rsidP="00337183" w:rsidRDefault="00E373E3" w14:paraId="210D13EC" w14:textId="77777777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Anskaffelsesprotokoll</w:t>
            </w:r>
          </w:p>
          <w:p w:rsidRPr="00264AAA" w:rsidR="00CA31AF" w:rsidP="00F96D94" w:rsidRDefault="00E373E3" w14:paraId="0DC201F4" w14:textId="77777777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Antatte tilbud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050462" w14:paraId="66D1B07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156C1310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63FADA32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98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75FB0AC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3AD860E9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Ikke antatte tilbud </w:t>
            </w:r>
            <w:r w:rsidRPr="00264AAA" w:rsidR="00A6778D">
              <w:rPr>
                <w:color w:val="auto"/>
                <w:sz w:val="20"/>
                <w:szCs w:val="20"/>
              </w:rPr>
              <w:t>etter at klagefrist er gått ut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1A0A998C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A6778D" w14:paraId="23B14D9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</w:tr>
      <w:tr w:rsidRPr="00264AAA" w:rsidR="008407EA" w:rsidTr="758F1B9B" w14:paraId="10A150CF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0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2991946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50F7A80F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Tilbud som ikke tilfredsstiller formelle krav til frister og saksbehandling for å komme i betraktning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47F72376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D57DA" w:rsidR="00980021" w:rsidP="004656A1" w:rsidRDefault="00E373E3" w14:paraId="6F1841CD" w14:textId="77777777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ED57DA">
              <w:rPr>
                <w:color w:val="auto"/>
                <w:sz w:val="16"/>
                <w:szCs w:val="16"/>
              </w:rPr>
              <w:t>1 år etter tildeling</w:t>
            </w:r>
          </w:p>
        </w:tc>
      </w:tr>
      <w:tr w:rsidRPr="00264AAA" w:rsidR="008407EA" w:rsidTr="758F1B9B" w14:paraId="118403FD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264AAA" w:rsidR="00980021" w:rsidP="00337183" w:rsidRDefault="00E373E3" w14:paraId="17A5C81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264AAA" w:rsidR="00980021" w:rsidP="00CD4451" w:rsidRDefault="00E373E3" w14:paraId="4DF9678E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61" w:id="16"/>
            <w:r w:rsidRPr="00264AAA">
              <w:rPr>
                <w:sz w:val="20"/>
                <w:szCs w:val="20"/>
              </w:rPr>
              <w:t xml:space="preserve">Arkivtjeneste </w:t>
            </w:r>
            <w:r w:rsidR="007B3937">
              <w:rPr>
                <w:sz w:val="20"/>
                <w:szCs w:val="20"/>
              </w:rPr>
              <w:t>pkt 6 b)</w:t>
            </w:r>
            <w:bookmarkEnd w:id="16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264AAA" w:rsidR="00980021" w:rsidP="004656A1" w:rsidRDefault="00E373E3" w14:paraId="7406869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264AAA" w:rsidR="00980021" w:rsidP="004656A1" w:rsidRDefault="00E373E3" w14:paraId="3965CD5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980021" w:rsidTr="758F1B9B" w14:paraId="04B13C12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80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099B1E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E87FBA" w:rsidP="00337183" w:rsidRDefault="00E87FBA" w14:paraId="734B2FE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</w:p>
          <w:p w:rsidRPr="00264AAA" w:rsidR="00943AA3" w:rsidP="00943AA3" w:rsidRDefault="00943AA3" w14:paraId="26799F37" w14:textId="77777777">
            <w:pPr>
              <w:numPr>
                <w:ilvl w:val="0"/>
                <w:numId w:val="6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Arkivdanning og rutiner, herunder arkivplaner, konfigurasjonsdokumenter, klassifikasjonssystemer</w:t>
            </w:r>
          </w:p>
          <w:p w:rsidRPr="00264AAA" w:rsidR="00943AA3" w:rsidP="00943AA3" w:rsidRDefault="00943AA3" w14:paraId="22DDC2D8" w14:textId="77777777">
            <w:pPr>
              <w:numPr>
                <w:ilvl w:val="0"/>
                <w:numId w:val="6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Bevarings- og kassasjonsvedtak og -planer, bevarings- og kassasjonslister</w:t>
            </w:r>
          </w:p>
          <w:p w:rsidRPr="00264AAA" w:rsidR="00CA31AF" w:rsidP="00F96D94" w:rsidRDefault="00943AA3" w14:paraId="3088A559" w14:textId="77777777">
            <w:pPr>
              <w:numPr>
                <w:ilvl w:val="0"/>
                <w:numId w:val="6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Depotavtaler, kartlegginger, tilsyn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43AA3" w14:paraId="053C08C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6B2850D0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68C63374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2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E5A1F6F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0274B53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arkivdepot, årsplaner, langtidsplaner og årsberetninger for det enkelte arkivdepot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52583121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1C61A366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30BB4701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4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6B0DA3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004818" w:rsidRDefault="00E373E3" w14:paraId="19B000C4" w14:textId="77777777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Utviklingsarbeid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101A2D0F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573F415C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22652C9D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1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B9FD06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5D09B2A3" w14:textId="77777777">
            <w:pPr>
              <w:ind w:left="0" w:right="29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om arkivansvar og arkivorganisering når tjenester legges til foretak, selskap og interkommunale samarbeidsorganer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58170728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067A719C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6C4589DE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E6D4CB1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2.6.2.6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004818" w:rsidRDefault="00E373E3" w14:paraId="6223EAFB" w14:textId="77777777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 knyttet til ordinær, rutinemessig behandling av innsynsbegjæringer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16FA805E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A6778D" w14:paraId="231B602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</w:tr>
      <w:tr w:rsidRPr="00264AAA" w:rsidR="008407EA" w:rsidTr="758F1B9B" w14:paraId="436DC7C5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4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264AAA" w:rsidR="00980021" w:rsidP="00337183" w:rsidRDefault="00E373E3" w14:paraId="42C6FC9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264AAA" w:rsidR="00980021" w:rsidP="00CD4451" w:rsidRDefault="00E373E3" w14:paraId="66D4F8E8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62" w:id="17"/>
            <w:r w:rsidRPr="00264AAA">
              <w:rPr>
                <w:sz w:val="20"/>
                <w:szCs w:val="20"/>
              </w:rPr>
              <w:t xml:space="preserve">Informasjons- og kommunikasjonsteknologi </w:t>
            </w:r>
            <w:r w:rsidR="007B3937">
              <w:rPr>
                <w:sz w:val="20"/>
                <w:szCs w:val="20"/>
              </w:rPr>
              <w:t xml:space="preserve"> pkt 6 c)</w:t>
            </w:r>
            <w:bookmarkEnd w:id="17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264AAA" w:rsidR="00980021" w:rsidP="004656A1" w:rsidRDefault="00E373E3" w14:paraId="135DC42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264AAA" w:rsidR="00980021" w:rsidP="004656A1" w:rsidRDefault="00E373E3" w14:paraId="0F3A1CC1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4A28E696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9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6595981F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E87FBA" w:rsidP="005058D3" w:rsidRDefault="00E87FBA" w14:paraId="36F9C902" w14:textId="77777777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</w:p>
          <w:p w:rsidRPr="00264AAA" w:rsidR="00980021" w:rsidP="00337183" w:rsidRDefault="0016441E" w14:paraId="27A13336" w14:textId="77777777">
            <w:pPr>
              <w:numPr>
                <w:ilvl w:val="0"/>
                <w:numId w:val="7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</w:t>
            </w:r>
            <w:r w:rsidRPr="00264AAA" w:rsidR="00E373E3">
              <w:rPr>
                <w:color w:val="auto"/>
                <w:sz w:val="20"/>
                <w:szCs w:val="20"/>
              </w:rPr>
              <w:t>trategisk planlegging, styring og utvikli</w:t>
            </w:r>
            <w:r w:rsidRPr="00264AAA">
              <w:rPr>
                <w:color w:val="auto"/>
                <w:sz w:val="20"/>
                <w:szCs w:val="20"/>
              </w:rPr>
              <w:t>ng av IKT-området, herunder IKT-</w:t>
            </w:r>
            <w:r w:rsidRPr="00264AAA" w:rsidR="00E373E3">
              <w:rPr>
                <w:color w:val="auto"/>
                <w:sz w:val="20"/>
                <w:szCs w:val="20"/>
              </w:rPr>
              <w:t xml:space="preserve">strategi, </w:t>
            </w:r>
            <w:r w:rsidRPr="00264AAA">
              <w:rPr>
                <w:color w:val="auto"/>
                <w:sz w:val="20"/>
                <w:szCs w:val="20"/>
              </w:rPr>
              <w:t>-</w:t>
            </w:r>
            <w:r w:rsidRPr="00264AAA" w:rsidR="00E373E3">
              <w:rPr>
                <w:color w:val="auto"/>
                <w:sz w:val="20"/>
                <w:szCs w:val="20"/>
              </w:rPr>
              <w:t>policy</w:t>
            </w:r>
            <w:r w:rsidR="004B7A3D">
              <w:rPr>
                <w:color w:val="auto"/>
                <w:sz w:val="20"/>
                <w:szCs w:val="20"/>
              </w:rPr>
              <w:t xml:space="preserve"> og </w:t>
            </w:r>
            <w:r w:rsidRPr="00264AAA" w:rsidR="00E373E3">
              <w:rPr>
                <w:color w:val="auto"/>
                <w:sz w:val="20"/>
                <w:szCs w:val="20"/>
              </w:rPr>
              <w:t>-plan</w:t>
            </w:r>
          </w:p>
          <w:p w:rsidRPr="00264AAA" w:rsidR="00CA31AF" w:rsidP="00F96D94" w:rsidRDefault="00E373E3" w14:paraId="6E365E27" w14:textId="77777777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om utvikling av nye IKT-løsninger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80021" w:rsidP="004656A1" w:rsidRDefault="00E373E3" w14:paraId="7E5DB42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  <w:p w:rsidR="004C6F3B" w:rsidP="004C6F3B" w:rsidRDefault="004C6F3B" w14:paraId="5AD65C86" w14:textId="77777777">
            <w:pPr>
              <w:rPr>
                <w:color w:val="auto"/>
                <w:sz w:val="20"/>
                <w:szCs w:val="20"/>
              </w:rPr>
            </w:pPr>
          </w:p>
          <w:p w:rsidRPr="004C6F3B" w:rsidR="004C6F3B" w:rsidP="004C6F3B" w:rsidRDefault="004C6F3B" w14:paraId="36C6FF92" w14:textId="6BD4B952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0B475231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5351EB1F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264AAA" w:rsidR="00980021" w:rsidP="00337183" w:rsidRDefault="00E373E3" w14:paraId="1E22D89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264AAA" w:rsidR="00980021" w:rsidP="00CD4451" w:rsidRDefault="00E373E3" w14:paraId="39DBF95D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63" w:id="18"/>
            <w:r w:rsidRPr="00264AAA">
              <w:rPr>
                <w:sz w:val="20"/>
                <w:szCs w:val="20"/>
              </w:rPr>
              <w:t xml:space="preserve">Kommunikasjons- og informasjonsarbeid </w:t>
            </w:r>
            <w:r w:rsidR="007B3937">
              <w:rPr>
                <w:sz w:val="20"/>
                <w:szCs w:val="20"/>
              </w:rPr>
              <w:t>pkt 6 d)</w:t>
            </w:r>
            <w:bookmarkEnd w:id="18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264AAA" w:rsidR="00980021" w:rsidP="004656A1" w:rsidRDefault="00E373E3" w14:paraId="46FA3CD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264AAA" w:rsidR="00980021" w:rsidP="004656A1" w:rsidRDefault="00E373E3" w14:paraId="08FC54E8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4C527A60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9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08B5EFDD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B52AE0" w:rsidRDefault="00E373E3" w14:paraId="46BF9E78" w14:textId="77777777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Dokumentasjon </w:t>
            </w:r>
            <w:r w:rsidR="00D71DF0">
              <w:rPr>
                <w:color w:val="auto"/>
                <w:sz w:val="20"/>
                <w:szCs w:val="20"/>
              </w:rPr>
              <w:t xml:space="preserve">vedr </w:t>
            </w:r>
            <w:r w:rsidRPr="00264AAA">
              <w:rPr>
                <w:color w:val="auto"/>
                <w:sz w:val="20"/>
                <w:szCs w:val="20"/>
              </w:rPr>
              <w:t xml:space="preserve">planlegging og styring av kommunikasjonsområdet, herunder utarbeidelse av kommunikasjonsstrategier og -planer, utarbeidelse av regler og retningslinjer for kommunikasjon internt og eksternt, medieveiledning, egenproduserte publikasjoner med forarbeider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E373E3" w14:paraId="402F296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4656A1" w:rsidRDefault="00980021" w14:paraId="6C532229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05E5840C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337183" w:rsidRDefault="00980021" w14:paraId="132D9BE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157E81" w:rsidRDefault="00E373E3" w14:paraId="57C2BD64" w14:textId="77777777">
            <w:pPr>
              <w:pStyle w:val="Overskrift2"/>
              <w:numPr>
                <w:ilvl w:val="0"/>
                <w:numId w:val="17"/>
              </w:numPr>
            </w:pPr>
            <w:bookmarkStart w:name="_Toc144116864" w:id="19"/>
            <w:r w:rsidRPr="00264AAA">
              <w:t xml:space="preserve">Økonomi, virksomhetsstyring, regnskap og innfordring </w:t>
            </w:r>
            <w:r w:rsidR="007B3937">
              <w:t>§7-25</w:t>
            </w:r>
            <w:bookmarkEnd w:id="19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5E61DE" w:rsidRDefault="00980021" w14:paraId="64E88250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5E61DE" w:rsidRDefault="00980021" w14:paraId="46DC20DC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29533FB5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0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510777F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CD4451" w:rsidRDefault="00E373E3" w14:paraId="2691C34E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65" w:id="20"/>
            <w:r w:rsidRPr="00264AAA">
              <w:rPr>
                <w:sz w:val="20"/>
                <w:szCs w:val="20"/>
              </w:rPr>
              <w:t xml:space="preserve">Budsjett og virksomhetsstyring </w:t>
            </w:r>
            <w:r w:rsidR="007B3937">
              <w:rPr>
                <w:sz w:val="20"/>
                <w:szCs w:val="20"/>
              </w:rPr>
              <w:t>pkt 1</w:t>
            </w:r>
            <w:bookmarkEnd w:id="20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40FE3DE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7498E9E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4A4264FC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79BFBA1F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D71DF0" w:rsidRDefault="00E373E3" w14:paraId="4B544061" w14:textId="262E5B5A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</w:t>
            </w:r>
            <w:r w:rsidR="00E87FBA">
              <w:rPr>
                <w:color w:val="auto"/>
                <w:sz w:val="20"/>
                <w:szCs w:val="20"/>
              </w:rPr>
              <w:t>ørende</w:t>
            </w:r>
            <w:r w:rsidRPr="00264AAA">
              <w:rPr>
                <w:color w:val="auto"/>
                <w:sz w:val="20"/>
                <w:szCs w:val="20"/>
              </w:rPr>
              <w:t xml:space="preserve"> budsjett- og virksomhetsstyring jf.</w:t>
            </w:r>
            <w:r w:rsidRPr="00264AAA" w:rsidR="0016441E">
              <w:rPr>
                <w:color w:val="auto"/>
                <w:sz w:val="20"/>
                <w:szCs w:val="20"/>
              </w:rPr>
              <w:t xml:space="preserve"> kommuneloven § 44-48, </w:t>
            </w:r>
            <w:r w:rsidRPr="00636E26" w:rsidR="00AD3732">
              <w:rPr>
                <w:b/>
                <w:bCs/>
                <w:color w:val="auto"/>
                <w:sz w:val="20"/>
                <w:szCs w:val="20"/>
              </w:rPr>
              <w:t>ny kommunelov §14.3 – 14.12</w:t>
            </w:r>
            <w:r w:rsidR="00AD3732">
              <w:rPr>
                <w:color w:val="auto"/>
                <w:sz w:val="20"/>
                <w:szCs w:val="20"/>
              </w:rPr>
              <w:t xml:space="preserve">, </w:t>
            </w:r>
            <w:r w:rsidRPr="00264AAA">
              <w:rPr>
                <w:color w:val="auto"/>
                <w:sz w:val="20"/>
                <w:szCs w:val="20"/>
              </w:rPr>
              <w:t xml:space="preserve">rammesak, årsbudsjett, økonomiplan, handlingsprogram, handlingsplaner, årsrapportering, tertialrapportering, årsmelding, årsevaluering og andre styringsdokumenter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7A36B2A9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1F70ED0A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769109A0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2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7028F4E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CD4451" w:rsidRDefault="00E373E3" w14:paraId="6E484E8E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66" w:id="21"/>
            <w:r w:rsidRPr="00264AAA">
              <w:rPr>
                <w:sz w:val="20"/>
                <w:szCs w:val="20"/>
              </w:rPr>
              <w:t xml:space="preserve">Regnskap og revisjon </w:t>
            </w:r>
            <w:r w:rsidR="007B3937">
              <w:rPr>
                <w:sz w:val="20"/>
                <w:szCs w:val="20"/>
              </w:rPr>
              <w:t>pkt 2</w:t>
            </w:r>
            <w:bookmarkEnd w:id="21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66FA9B8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372DE40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14BB41A5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2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058D3" w:rsidRDefault="00E373E3" w14:paraId="352B245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3.2.1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004818" w:rsidRDefault="00E373E3" w14:paraId="531E79D2" w14:textId="77777777">
            <w:pPr>
              <w:spacing w:after="100" w:afterAutospacing="1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kommunens årsregnskap jf. kommuneloven § 48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5058D3" w14:paraId="5334410F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16B0B923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980021" w:rsidTr="758F1B9B" w14:paraId="45444F1F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6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6ED206D1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052BA9" w:rsidP="00C332CB" w:rsidRDefault="00264AAA" w14:paraId="0A5C82C1" w14:textId="77777777">
            <w:pPr>
              <w:tabs>
                <w:tab w:val="right" w:pos="6631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Regnskapsmateriale</w:t>
            </w:r>
            <w:r w:rsidRPr="00264AAA" w:rsidR="00E373E3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Pr="00264AAA" w:rsidR="00E373E3">
              <w:rPr>
                <w:color w:val="auto"/>
                <w:sz w:val="20"/>
                <w:szCs w:val="20"/>
              </w:rPr>
              <w:t>bilag, spes</w:t>
            </w:r>
            <w:r>
              <w:rPr>
                <w:color w:val="auto"/>
                <w:sz w:val="20"/>
                <w:szCs w:val="20"/>
              </w:rPr>
              <w:t>ifikasjoner, regnskapsrapporter)</w:t>
            </w:r>
            <w:r w:rsidR="008963E8">
              <w:rPr>
                <w:color w:val="auto"/>
                <w:sz w:val="20"/>
                <w:szCs w:val="20"/>
              </w:rPr>
              <w:t xml:space="preserve"> </w:t>
            </w:r>
            <w:r w:rsidR="008963E8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1A10DF49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71179C" w:rsidRDefault="00571074" w14:paraId="1452BDB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 vedl</w:t>
            </w:r>
            <w:r w:rsidR="004C38D3">
              <w:rPr>
                <w:color w:val="auto"/>
                <w:sz w:val="20"/>
                <w:szCs w:val="20"/>
              </w:rPr>
              <w:t>. side 1</w:t>
            </w:r>
            <w:r w:rsidR="0071179C">
              <w:rPr>
                <w:color w:val="auto"/>
                <w:sz w:val="20"/>
                <w:szCs w:val="20"/>
              </w:rPr>
              <w:t>6</w:t>
            </w:r>
          </w:p>
        </w:tc>
      </w:tr>
      <w:tr w:rsidRPr="00264AAA" w:rsidR="008407EA" w:rsidTr="758F1B9B" w14:paraId="739EF5F2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4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689C42F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4DC1A40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Bilag og regnskap vedrørende private barnehager kan kasseres etter beregning av tilskudd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18BE26B1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51DF03B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 år</w:t>
            </w:r>
          </w:p>
        </w:tc>
      </w:tr>
      <w:tr w:rsidRPr="00264AAA" w:rsidR="008407EA" w:rsidTr="758F1B9B" w14:paraId="0C3B428B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344E3D0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F07FD3" w:rsidRDefault="00E373E3" w14:paraId="3887EF9D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momskompensasjon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52002B1B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6B82992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Pr="00264AAA" w:rsidR="007234C8" w:rsidTr="758F1B9B" w14:paraId="25CC86C8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7234C8" w:rsidP="00337183" w:rsidRDefault="007234C8" w14:paraId="5874974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3.2.5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7234C8" w:rsidP="007234C8" w:rsidRDefault="007234C8" w14:paraId="0BDB5A6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Pasientregnskap revideres hvert år.  Se pkt. 7.1.2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7234C8" w:rsidP="005E61DE" w:rsidRDefault="007234C8" w14:paraId="7927E753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7234C8" w:rsidP="005E61DE" w:rsidRDefault="007234C8" w14:paraId="0AE2470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Pr="00264AAA" w:rsidR="008407EA" w:rsidTr="758F1B9B" w14:paraId="55777A46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6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325B5DF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CD4451" w:rsidRDefault="00E373E3" w14:paraId="7630356D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67" w:id="22"/>
            <w:r w:rsidRPr="00264AAA">
              <w:rPr>
                <w:sz w:val="20"/>
                <w:szCs w:val="20"/>
              </w:rPr>
              <w:t xml:space="preserve">Kapitalforvaltning, låneopptak, legatvirksomhet </w:t>
            </w:r>
            <w:r w:rsidR="001173C2">
              <w:rPr>
                <w:sz w:val="20"/>
                <w:szCs w:val="20"/>
              </w:rPr>
              <w:t>pkt 3</w:t>
            </w:r>
            <w:bookmarkEnd w:id="22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327E83F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3A9A889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31FD4386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8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639AB2B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F07FD3" w:rsidRDefault="00E373E3" w14:paraId="40C6BD72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kapitalforvaltning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235E8346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7BDEEB7E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68AA6EA3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2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5C14442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0881352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kommunale garantier, utlån og låneopptak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4F59E14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4623DB8C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53944819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" w:hRule="exact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6D6348D1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64AAA" w:rsidR="00980021" w:rsidP="00337183" w:rsidRDefault="00E373E3" w14:paraId="14ED5F7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legatvirksomheten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7173C3C6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012A6C95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3ABED0B1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7A9EDB3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CD4451" w:rsidRDefault="00E373E3" w14:paraId="3B4CED7A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68" w:id="23"/>
            <w:r w:rsidRPr="00264AAA">
              <w:rPr>
                <w:sz w:val="20"/>
                <w:szCs w:val="20"/>
              </w:rPr>
              <w:t xml:space="preserve">Kommunal eiendomsskatt </w:t>
            </w:r>
            <w:r w:rsidR="001173C2">
              <w:rPr>
                <w:sz w:val="20"/>
                <w:szCs w:val="20"/>
              </w:rPr>
              <w:t>pkt 4</w:t>
            </w:r>
            <w:bookmarkEnd w:id="23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113F3E29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4240606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2754BF32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25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4558F383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264AAA" w14:paraId="0082C0EF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Pr="00264AAA" w:rsidR="00E373E3">
              <w:rPr>
                <w:color w:val="auto"/>
                <w:sz w:val="20"/>
                <w:szCs w:val="20"/>
              </w:rPr>
              <w:t xml:space="preserve"> innføring eller oppheving av kommunal eiendomsskatt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33304A38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5E9C256D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6B9703FD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7937B53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264AAA" w14:paraId="693090F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Pr="00264AAA" w:rsidR="00E373E3">
              <w:rPr>
                <w:color w:val="auto"/>
                <w:sz w:val="20"/>
                <w:szCs w:val="20"/>
              </w:rPr>
              <w:t xml:space="preserve"> fastsettelse av årlige satser for eiendomsskatt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07374428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6E3E6AE0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0408900E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3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1B81016A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CD4451" w:rsidRDefault="00E373E3" w14:paraId="3F2006C4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69" w:id="24"/>
            <w:r w:rsidRPr="00264AAA">
              <w:rPr>
                <w:sz w:val="20"/>
                <w:szCs w:val="20"/>
              </w:rPr>
              <w:t xml:space="preserve">Skatteoppkreving, arbeidsgiverkontroll og kommunal innfordring </w:t>
            </w:r>
            <w:r w:rsidR="001173C2">
              <w:rPr>
                <w:sz w:val="20"/>
                <w:szCs w:val="20"/>
              </w:rPr>
              <w:t>pkt 5</w:t>
            </w:r>
            <w:bookmarkEnd w:id="24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4AB05D1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6AEF93D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33902F89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6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578B2BD9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D71DF0" w:rsidRDefault="00E373E3" w14:paraId="111DF79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utleggsforretning og lemping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45B0ABA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25B533C7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4F57B7F9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48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3D7C773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D71DF0" w:rsidRDefault="00E373E3" w14:paraId="6AF6F1D1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Egeninitierte prosjekter og kursopplegg for å informere og veilede skatteytere og arbeidsgivere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1EA7C189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24B859BF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33E0D97D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8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73399F2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049B70E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fordeling av skatt og arbeidsgiveravgift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5A46868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5EA32575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2E45ABCE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54045E09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D71DF0" w:rsidRDefault="00A6778D" w14:paraId="4698600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kommunal</w:t>
            </w:r>
            <w:r w:rsidRPr="00264AAA" w:rsidR="00E373E3">
              <w:rPr>
                <w:color w:val="auto"/>
                <w:sz w:val="20"/>
                <w:szCs w:val="20"/>
              </w:rPr>
              <w:t xml:space="preserve"> inkasso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5EA7CCF2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666E3DC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Pr="00264AAA" w:rsidR="008407EA" w:rsidTr="758F1B9B" w14:paraId="7F29046E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0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337183" w:rsidRDefault="00E373E3" w14:paraId="41DCB881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157E81" w:rsidR="00980021" w:rsidP="00157E81" w:rsidRDefault="00E373E3" w14:paraId="4B9F0F52" w14:textId="77777777">
            <w:pPr>
              <w:pStyle w:val="Overskrift2"/>
            </w:pPr>
            <w:bookmarkStart w:name="_Toc144116870" w:id="25"/>
            <w:r w:rsidRPr="00157E81">
              <w:t xml:space="preserve">Personalforvaltning </w:t>
            </w:r>
            <w:r w:rsidRPr="00157E81" w:rsidR="001173C2">
              <w:t>§7-26</w:t>
            </w:r>
            <w:bookmarkEnd w:id="25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5E61DE" w:rsidRDefault="00980021" w14:paraId="301B8A31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5E61DE" w:rsidRDefault="00980021" w14:paraId="2B9145A1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43A3769A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8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639BF31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CD4451" w:rsidRDefault="00E373E3" w14:paraId="70C96808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71" w:id="26"/>
            <w:r w:rsidRPr="00264AAA">
              <w:rPr>
                <w:sz w:val="20"/>
                <w:szCs w:val="20"/>
              </w:rPr>
              <w:t xml:space="preserve">Generelt om ansatte i kommunen </w:t>
            </w:r>
            <w:r w:rsidR="001173C2">
              <w:rPr>
                <w:sz w:val="20"/>
                <w:szCs w:val="20"/>
              </w:rPr>
              <w:t>pkt 1</w:t>
            </w:r>
            <w:bookmarkEnd w:id="26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79A9015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63A4C84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0735A86E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7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7109B7A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CD6727C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Planlegging, ledelse, styring og evaluering av organets personalfunksjon, herunder utarbeidelse og fastsettelse av strategiske planer, lokal personalpolitikk, lokale avtaler mellom arbeidsgiver og arbeidstakere, interne instrukser og retningslinjer og andre styringsdokumenter, evalueringer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69F2AE2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1E10D7DB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2762FEDC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58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308B3C7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689B2CB1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Behandling av saker i administrasjonsutvalget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240E7A7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5A7DCE5F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53596A37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59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BD80A6D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4A14BC8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arbeid med rekruttering og ansettelse, herunder kunngjøring, utvidet søkeliste og innstilling, protokoller og møtereferater fra innstillings- og tilsettingsmyndighet, eventuelle klager på tilsetting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18918B7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229F4652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688A8A44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63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284CA33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F1D2ECC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arbeidet med helse-, miljø og sikkerhet. Saker som viser utarbeidelse og utvikling av organets instrukser og retningslinjer for HMS-arbeidet, evalueringer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3D99111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3431760C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14B2F7A5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25E73FBA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4.1.5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3384811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fra verneombud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7D58090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355EE639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13771641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6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30D32DBD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4.1.6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308E795D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håndtering av konflikter og varsling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64D2A61F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003BDC17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2B01FC08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39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5A9D826C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4.1.7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67A1440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Kommunens planlegging, ledelse, styring og evaluering av kompetanse</w:t>
            </w:r>
            <w:r w:rsidR="00B52AE0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>utvikling og opplæring, herunder enhetens egne opplæringsplaner, referater fra kompetanseutvalg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D806A8" w14:paraId="30BBA7F2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2A26BBDE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980021" w:rsidTr="758F1B9B" w14:paraId="67EEC94B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4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062E843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4.1.8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E87FBA" w:rsidP="00337183" w:rsidRDefault="00E87FBA" w14:paraId="41930C7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Ansettelsessaker</w:t>
            </w:r>
          </w:p>
          <w:p w:rsidRPr="00264AAA" w:rsidR="00980021" w:rsidP="00CB1D59" w:rsidRDefault="00E373E3" w14:paraId="415327CC" w14:textId="77777777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Stillingsannonse</w:t>
            </w:r>
          </w:p>
          <w:p w:rsidRPr="00264AAA" w:rsidR="00980021" w:rsidP="00CB1D59" w:rsidRDefault="00E373E3" w14:paraId="2E2A97C6" w14:textId="77777777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Søknader </w:t>
            </w:r>
          </w:p>
          <w:p w:rsidRPr="00264AAA" w:rsidR="00CB1D59" w:rsidP="00CB1D59" w:rsidRDefault="00A6778D" w14:paraId="330D5887" w14:textId="77777777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Tilsettingsbrev</w:t>
            </w:r>
          </w:p>
          <w:p w:rsidR="00CB1D59" w:rsidP="00CB1D59" w:rsidRDefault="007159A7" w14:paraId="220A0577" w14:textId="77777777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Utvidet søkerliste</w:t>
            </w:r>
          </w:p>
          <w:p w:rsidR="007159A7" w:rsidP="00CB1D59" w:rsidRDefault="007159A7" w14:paraId="75807893" w14:textId="77777777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Referater</w:t>
            </w:r>
            <w:r w:rsidR="00F3406D">
              <w:rPr>
                <w:color w:val="auto"/>
                <w:sz w:val="20"/>
                <w:szCs w:val="20"/>
              </w:rPr>
              <w:t>/notater/mailer/korrespondanse m.m.</w:t>
            </w:r>
          </w:p>
          <w:p w:rsidR="007159A7" w:rsidP="00CB1D59" w:rsidRDefault="007159A7" w14:paraId="5C9E9124" w14:textId="77777777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Innstilling</w:t>
            </w:r>
          </w:p>
          <w:p w:rsidRPr="00264AAA" w:rsidR="007159A7" w:rsidP="00CB1D59" w:rsidRDefault="007159A7" w14:paraId="4A330817" w14:textId="77777777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Tilsettingsbrev</w:t>
            </w:r>
          </w:p>
          <w:p w:rsidRPr="00264AAA" w:rsidR="00CA31AF" w:rsidP="00F96D94" w:rsidRDefault="007159A7" w14:paraId="22CA376B" w14:textId="77777777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Klage på tilsetting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42BCCE46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60423B6E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363C6141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6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DBDB" w:themeFill="accent3" w:themeFillTint="66"/>
            <w:tcMar/>
          </w:tcPr>
          <w:p w:rsidRPr="00264AAA" w:rsidR="00980021" w:rsidP="00337183" w:rsidRDefault="00E373E3" w14:paraId="4EAD3662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DBDB" w:themeFill="accent3" w:themeFillTint="66"/>
            <w:tcMar/>
          </w:tcPr>
          <w:p w:rsidRPr="00264AAA" w:rsidR="00980021" w:rsidP="00CD4451" w:rsidRDefault="00E373E3" w14:paraId="660C3C45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72" w:id="27"/>
            <w:r w:rsidRPr="00264AAA">
              <w:rPr>
                <w:sz w:val="20"/>
                <w:szCs w:val="20"/>
              </w:rPr>
              <w:t>Personalsaker</w:t>
            </w:r>
            <w:bookmarkEnd w:id="2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DBDB" w:themeFill="accent3" w:themeFillTint="66"/>
            <w:tcMar/>
          </w:tcPr>
          <w:p w:rsidRPr="00264AAA" w:rsidR="00980021" w:rsidP="005E61DE" w:rsidRDefault="00E373E3" w14:paraId="7E7107C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DBDB" w:themeFill="accent3" w:themeFillTint="66"/>
            <w:tcMar/>
          </w:tcPr>
          <w:p w:rsidRPr="00264AAA" w:rsidR="00980021" w:rsidP="005E61DE" w:rsidRDefault="00E373E3" w14:paraId="5143EF3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46AC78EE" w14:textId="77777777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802"/>
        </w:trPr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456BB96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87FBA" w:rsidP="00CA31AF" w:rsidRDefault="00CA31AF" w14:paraId="50B4868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Personalmapper</w:t>
            </w:r>
          </w:p>
          <w:p w:rsidRPr="007159A7" w:rsidR="007159A7" w:rsidP="000164A5" w:rsidRDefault="00A6778D" w14:paraId="3898AD6C" w14:textId="77777777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Tilsettingsbrev</w:t>
            </w:r>
          </w:p>
          <w:p w:rsidRPr="00264AAA" w:rsidR="00980021" w:rsidP="000164A5" w:rsidRDefault="00E373E3" w14:paraId="5441E8AB" w14:textId="77777777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Arbeidsavtale</w:t>
            </w:r>
          </w:p>
          <w:p w:rsidRPr="00264AAA" w:rsidR="00980021" w:rsidP="000164A5" w:rsidRDefault="00E373E3" w14:paraId="7F87B931" w14:textId="77777777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 </w:t>
            </w:r>
            <w:r w:rsidRPr="00264AAA" w:rsidR="00A6778D">
              <w:rPr>
                <w:color w:val="auto"/>
                <w:sz w:val="20"/>
                <w:szCs w:val="20"/>
              </w:rPr>
              <w:t>med vedlegg</w:t>
            </w:r>
          </w:p>
          <w:p w:rsidR="00980021" w:rsidP="000164A5" w:rsidRDefault="00E373E3" w14:paraId="14D87B2C" w14:textId="77777777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Taushetserklæring</w:t>
            </w:r>
          </w:p>
          <w:p w:rsidR="002528EA" w:rsidP="000164A5" w:rsidRDefault="002528EA" w14:paraId="4FFA0FE4" w14:textId="77777777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Dokumenter vedr. pensjonsforhold</w:t>
            </w:r>
          </w:p>
          <w:p w:rsidR="002528EA" w:rsidP="000164A5" w:rsidRDefault="002528EA" w14:paraId="47406D8D" w14:textId="77777777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Stønad etterutdanning/videreutdanning</w:t>
            </w:r>
          </w:p>
          <w:p w:rsidR="002528EA" w:rsidP="000164A5" w:rsidRDefault="002528EA" w14:paraId="0DB79E41" w14:textId="77777777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Dokumentasjon kompetanseutvikling</w:t>
            </w:r>
          </w:p>
          <w:p w:rsidR="002528EA" w:rsidP="000164A5" w:rsidRDefault="002528EA" w14:paraId="583EE9E5" w14:textId="77777777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Permisjoner med betydning for lønn/pensjon</w:t>
            </w:r>
          </w:p>
          <w:p w:rsidR="002528EA" w:rsidP="000164A5" w:rsidRDefault="002528EA" w14:paraId="009FDE92" w14:textId="77777777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Senioravtaler</w:t>
            </w:r>
          </w:p>
          <w:p w:rsidR="002528EA" w:rsidP="000164A5" w:rsidRDefault="002528EA" w14:paraId="102A3B7E" w14:textId="77777777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Særskilte avtaler om arbeidstid</w:t>
            </w:r>
          </w:p>
          <w:p w:rsidR="002528EA" w:rsidP="000164A5" w:rsidRDefault="00C332CB" w14:paraId="3F3909F2" w14:textId="77777777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Oppfølging av sykefravær</w:t>
            </w:r>
          </w:p>
          <w:p w:rsidR="002528EA" w:rsidP="000164A5" w:rsidRDefault="002528EA" w14:paraId="0A3F5E99" w14:textId="77777777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Yrkesskade</w:t>
            </w:r>
          </w:p>
          <w:p w:rsidR="002528EA" w:rsidP="000164A5" w:rsidRDefault="002528EA" w14:paraId="3C1CCEED" w14:textId="77777777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Disiplinærsaker</w:t>
            </w:r>
            <w:r w:rsidR="00C332CB">
              <w:rPr>
                <w:color w:val="auto"/>
                <w:sz w:val="20"/>
                <w:szCs w:val="20"/>
              </w:rPr>
              <w:t>, AKAN-saker</w:t>
            </w:r>
          </w:p>
          <w:p w:rsidR="002528EA" w:rsidP="000164A5" w:rsidRDefault="002528EA" w14:paraId="383B2E8B" w14:textId="77777777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Politianmeldelse av lovbrudd</w:t>
            </w:r>
          </w:p>
          <w:p w:rsidR="002528EA" w:rsidP="000164A5" w:rsidRDefault="002528EA" w14:paraId="5175592C" w14:textId="77777777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Avskjed/oppsigelse fra arbeidstaker eller arbeidsgiver</w:t>
            </w:r>
          </w:p>
          <w:p w:rsidRPr="00264AAA" w:rsidR="00E87FBA" w:rsidP="000164A5" w:rsidRDefault="002528EA" w14:paraId="5045FC41" w14:textId="1C24CD22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4D7A4EE2">
              <w:rPr>
                <w:color w:val="auto"/>
                <w:sz w:val="20"/>
                <w:szCs w:val="20"/>
              </w:rPr>
              <w:t>Arbeidsbekreftelse/sluttattest</w:t>
            </w:r>
          </w:p>
          <w:p w:rsidRPr="00264AAA" w:rsidR="00E87FBA" w:rsidP="5F1F661C" w:rsidRDefault="12D73DC9" w14:paraId="1DEABC30" w14:textId="131697D7">
            <w:pPr>
              <w:jc w:val="left"/>
              <w:rPr>
                <w:color w:val="auto"/>
                <w:sz w:val="20"/>
                <w:szCs w:val="20"/>
              </w:rPr>
            </w:pPr>
            <w:r w:rsidRPr="5F1F661C" w:rsidR="12D73DC9">
              <w:rPr>
                <w:color w:val="auto"/>
                <w:sz w:val="20"/>
                <w:szCs w:val="20"/>
              </w:rPr>
              <w:t xml:space="preserve">Medarbeidersamtaler – referat journalføres ikke og legges ikke i personalmappa, men oppbevares på egnet sted hos leder inntil neste medarbeidersamtale.  Oppfølgingsavtaler som inngås i løpet av samtalen (eks. avtale om endret arbeidstid, endret arbeidsinnhold, særskilt oppfølging m.m.), skrives </w:t>
            </w:r>
            <w:r w:rsidRPr="5F1F661C" w:rsidR="12D73DC9">
              <w:rPr>
                <w:color w:val="auto"/>
                <w:sz w:val="20"/>
                <w:szCs w:val="20"/>
              </w:rPr>
              <w:t>separat  og</w:t>
            </w:r>
            <w:r w:rsidRPr="5F1F661C" w:rsidR="12D73DC9">
              <w:rPr>
                <w:color w:val="auto"/>
                <w:sz w:val="20"/>
                <w:szCs w:val="20"/>
              </w:rPr>
              <w:t xml:space="preserve"> journalføres i personalmappa. </w:t>
            </w:r>
            <w:r>
              <w:br/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341711" w14:paraId="514230B0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264AAA" w:rsidR="00980021" w:rsidP="5F1F661C" w:rsidRDefault="00980021" w14:paraId="29A7AA98" w14:textId="5EF70200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Pr="00264AAA" w:rsidR="00980021" w:rsidP="5F1F661C" w:rsidRDefault="00980021" w14:paraId="3084FFA6" w14:textId="7EC47BAC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Pr="00264AAA" w:rsidR="00980021" w:rsidP="5F1F661C" w:rsidRDefault="00980021" w14:paraId="1A6F0471" w14:textId="279A5F9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Pr="00264AAA" w:rsidR="00980021" w:rsidP="5F1F661C" w:rsidRDefault="00980021" w14:paraId="284DE315" w14:textId="4069DDE0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Pr="00264AAA" w:rsidR="00980021" w:rsidP="5F1F661C" w:rsidRDefault="00980021" w14:paraId="3497C78F" w14:textId="6BDFBBFD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Pr="00264AAA" w:rsidR="00980021" w:rsidP="5F1F661C" w:rsidRDefault="00980021" w14:paraId="40D0D009" w14:textId="7414ECBC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Pr="00264AAA" w:rsidR="00980021" w:rsidP="5F1F661C" w:rsidRDefault="00980021" w14:paraId="1DB76398" w14:textId="4EBE5095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Pr="00264AAA" w:rsidR="00980021" w:rsidP="005E61DE" w:rsidRDefault="00980021" w14:paraId="7352B311" w14:textId="19592D8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5F1F661C" w:rsidTr="758F1B9B" w14:paraId="44656C90">
        <w:trPr>
          <w:gridBefore w:val="1"/>
          <w:trHeight w:val="300"/>
        </w:trPr>
        <w:tblPrEx>
          <w:tblLook w:val="04A0" w:firstRow="1" w:lastRow="0" w:firstColumn="1" w:lastColumn="0" w:noHBand="0" w:noVBand="1"/>
        </w:tblPrEx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F1F661C" w:rsidP="5F1F661C" w:rsidRDefault="5F1F661C" w14:paraId="7039FFC5" w14:textId="5DB709D4">
            <w:pPr>
              <w:pStyle w:val="Normal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53FDA2A" w:rsidP="5F1F661C" w:rsidRDefault="553FDA2A" w14:paraId="77E7DD49" w14:textId="543F89C6">
            <w:pPr>
              <w:ind w:left="0" w:hanging="0"/>
              <w:jc w:val="left"/>
              <w:rPr>
                <w:color w:val="auto"/>
                <w:sz w:val="20"/>
                <w:szCs w:val="20"/>
              </w:rPr>
            </w:pPr>
            <w:r w:rsidRPr="5F1F661C" w:rsidR="553FDA2A">
              <w:rPr>
                <w:color w:val="auto"/>
                <w:sz w:val="20"/>
                <w:szCs w:val="20"/>
              </w:rPr>
              <w:t>Personalsaker utenfor personalmappen:</w:t>
            </w:r>
          </w:p>
          <w:p w:rsidR="5F1F661C" w:rsidP="5F1F661C" w:rsidRDefault="5F1F661C" w14:paraId="1B3FE6AB" w14:textId="76C55A84">
            <w:pPr>
              <w:jc w:val="left"/>
              <w:rPr>
                <w:color w:val="auto"/>
                <w:sz w:val="20"/>
                <w:szCs w:val="20"/>
              </w:rPr>
            </w:pPr>
          </w:p>
          <w:p w:rsidR="553FDA2A" w:rsidP="5F1F661C" w:rsidRDefault="553FDA2A" w14:paraId="1175A8D3" w14:textId="7FBADE7B">
            <w:pPr>
              <w:ind w:left="0" w:hanging="0"/>
              <w:jc w:val="left"/>
              <w:rPr>
                <w:color w:val="auto"/>
                <w:sz w:val="20"/>
                <w:szCs w:val="20"/>
              </w:rPr>
            </w:pPr>
            <w:r w:rsidRPr="5F1F661C" w:rsidR="553FDA2A">
              <w:rPr>
                <w:color w:val="auto"/>
                <w:sz w:val="20"/>
                <w:szCs w:val="20"/>
              </w:rPr>
              <w:t xml:space="preserve">Personalsaker som ikke har varig innvirkning på ansettelses- eller </w:t>
            </w:r>
            <w:r w:rsidRPr="5F1F661C" w:rsidR="553FDA2A">
              <w:rPr>
                <w:color w:val="auto"/>
                <w:sz w:val="20"/>
                <w:szCs w:val="20"/>
              </w:rPr>
              <w:t>lønnsforhold</w:t>
            </w:r>
            <w:r w:rsidRPr="5F1F661C" w:rsidR="553FDA2A">
              <w:rPr>
                <w:color w:val="auto"/>
                <w:sz w:val="20"/>
                <w:szCs w:val="20"/>
              </w:rPr>
              <w:t xml:space="preserve"> skal arkiveres i </w:t>
            </w:r>
            <w:r w:rsidRPr="5F1F661C" w:rsidR="553FDA2A">
              <w:rPr>
                <w:color w:val="auto"/>
                <w:sz w:val="20"/>
                <w:szCs w:val="20"/>
              </w:rPr>
              <w:t>saksarkiv</w:t>
            </w:r>
            <w:r w:rsidRPr="5F1F661C" w:rsidR="553FDA2A">
              <w:rPr>
                <w:color w:val="auto"/>
                <w:sz w:val="20"/>
                <w:szCs w:val="20"/>
              </w:rPr>
              <w:t xml:space="preserve"> ordnet etter arkivnøkkel.</w:t>
            </w:r>
          </w:p>
          <w:p w:rsidR="553FDA2A" w:rsidP="5F1F661C" w:rsidRDefault="553FDA2A" w14:paraId="45D0758A" w14:textId="0DFC2E64">
            <w:pPr>
              <w:ind w:left="0" w:hanging="0"/>
              <w:jc w:val="left"/>
              <w:rPr>
                <w:color w:val="auto"/>
                <w:sz w:val="20"/>
                <w:szCs w:val="20"/>
              </w:rPr>
            </w:pPr>
            <w:r w:rsidRPr="5F1F661C" w:rsidR="553FDA2A">
              <w:rPr>
                <w:color w:val="auto"/>
                <w:sz w:val="20"/>
                <w:szCs w:val="20"/>
              </w:rPr>
              <w:t>Dette gjelder:</w:t>
            </w:r>
          </w:p>
          <w:p w:rsidR="553FDA2A" w:rsidP="5F1F661C" w:rsidRDefault="553FDA2A" w14:paraId="7FAD4C36" w14:textId="1E422425">
            <w:pPr>
              <w:pStyle w:val="Listeavsnitt"/>
              <w:numPr>
                <w:ilvl w:val="0"/>
                <w:numId w:val="22"/>
              </w:numPr>
              <w:jc w:val="left"/>
              <w:rPr>
                <w:color w:val="auto"/>
                <w:sz w:val="20"/>
                <w:szCs w:val="20"/>
              </w:rPr>
            </w:pPr>
            <w:r w:rsidRPr="5F1F661C" w:rsidR="553FDA2A">
              <w:rPr>
                <w:color w:val="auto"/>
                <w:sz w:val="20"/>
                <w:szCs w:val="20"/>
              </w:rPr>
              <w:t>Korte permisjoner</w:t>
            </w:r>
          </w:p>
          <w:p w:rsidR="553FDA2A" w:rsidP="5F1F661C" w:rsidRDefault="553FDA2A" w14:paraId="796DE241" w14:textId="558DE960">
            <w:pPr>
              <w:pStyle w:val="Listeavsnitt"/>
              <w:numPr>
                <w:ilvl w:val="0"/>
                <w:numId w:val="22"/>
              </w:numPr>
              <w:jc w:val="left"/>
              <w:rPr>
                <w:color w:val="auto"/>
                <w:sz w:val="20"/>
                <w:szCs w:val="20"/>
              </w:rPr>
            </w:pPr>
            <w:r w:rsidRPr="5F1F661C" w:rsidR="553FDA2A">
              <w:rPr>
                <w:color w:val="auto"/>
                <w:sz w:val="20"/>
                <w:szCs w:val="20"/>
              </w:rPr>
              <w:t>Egenmeldinger, sykemeldinger og stønad/vedtak om fødselspermisjon</w:t>
            </w:r>
          </w:p>
          <w:p w:rsidR="5F1F661C" w:rsidP="5F1F661C" w:rsidRDefault="5F1F661C" w14:paraId="4CB349D1" w14:textId="36C01C2E">
            <w:pPr>
              <w:pStyle w:val="Normal"/>
              <w:ind w:left="0" w:hanging="0"/>
              <w:jc w:val="left"/>
              <w:rPr>
                <w:color w:val="auto"/>
                <w:sz w:val="20"/>
                <w:szCs w:val="20"/>
              </w:rPr>
            </w:pPr>
          </w:p>
          <w:p w:rsidR="4575D5DA" w:rsidP="5F1F661C" w:rsidRDefault="4575D5DA" w14:paraId="6FBA2178" w14:textId="0D3C9FE5">
            <w:pPr>
              <w:pStyle w:val="Normal"/>
              <w:ind w:left="0" w:hanging="0"/>
              <w:jc w:val="left"/>
              <w:rPr>
                <w:color w:val="auto"/>
                <w:sz w:val="20"/>
                <w:szCs w:val="20"/>
              </w:rPr>
            </w:pPr>
            <w:r w:rsidRPr="5F1F661C" w:rsidR="4575D5DA">
              <w:rPr>
                <w:color w:val="auto"/>
                <w:sz w:val="20"/>
                <w:szCs w:val="20"/>
              </w:rPr>
              <w:t xml:space="preserve">Korte sykemeldinger oppbevares i 3 år før </w:t>
            </w:r>
            <w:r w:rsidRPr="5F1F661C" w:rsidR="06796C48">
              <w:rPr>
                <w:color w:val="auto"/>
                <w:sz w:val="20"/>
                <w:szCs w:val="20"/>
              </w:rPr>
              <w:t>makulering</w:t>
            </w:r>
          </w:p>
          <w:p w:rsidR="4575D5DA" w:rsidP="5F1F661C" w:rsidRDefault="4575D5DA" w14:paraId="762DC8F6" w14:textId="6BDB3C93">
            <w:pPr>
              <w:pStyle w:val="Normal"/>
              <w:ind w:left="0" w:hanging="0"/>
              <w:jc w:val="left"/>
              <w:rPr>
                <w:color w:val="auto"/>
                <w:sz w:val="20"/>
                <w:szCs w:val="20"/>
              </w:rPr>
            </w:pPr>
            <w:r w:rsidRPr="5F1F661C" w:rsidR="4575D5DA">
              <w:rPr>
                <w:color w:val="auto"/>
                <w:sz w:val="20"/>
                <w:szCs w:val="20"/>
              </w:rPr>
              <w:t xml:space="preserve">Sykemelding og fødselspermisjoner som medfører refusjon fra trygdekontoret oppbevares i 10 år før </w:t>
            </w:r>
            <w:r w:rsidRPr="5F1F661C" w:rsidR="69FC9000">
              <w:rPr>
                <w:color w:val="auto"/>
                <w:sz w:val="20"/>
                <w:szCs w:val="20"/>
              </w:rPr>
              <w:t>makulering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F1F661C" w:rsidP="5F1F661C" w:rsidRDefault="5F1F661C" w14:paraId="7E3C0EAE" w14:textId="15A3E1A8">
            <w:pPr>
              <w:pStyle w:val="Normal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="4575D5DA" w:rsidP="5F1F661C" w:rsidRDefault="4575D5DA" w14:paraId="5CAE40D5" w14:textId="75D03954">
            <w:pPr>
              <w:pStyle w:val="Normal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5F1F661C" w:rsidR="4575D5DA">
              <w:rPr>
                <w:color w:val="auto"/>
                <w:sz w:val="20"/>
                <w:szCs w:val="20"/>
              </w:rPr>
              <w:t xml:space="preserve">3 el </w:t>
            </w:r>
            <w:r w:rsidRPr="5F1F661C" w:rsidR="6370A0DE">
              <w:rPr>
                <w:color w:val="auto"/>
                <w:sz w:val="20"/>
                <w:szCs w:val="20"/>
              </w:rPr>
              <w:t>10 år</w:t>
            </w:r>
          </w:p>
        </w:tc>
      </w:tr>
      <w:tr w:rsidRPr="00264AAA" w:rsidR="008407EA" w:rsidTr="758F1B9B" w14:paraId="0C890E93" w14:textId="77777777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4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61A80FB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D71DF0" w:rsidRDefault="00E373E3" w14:paraId="076F9D60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73" w:id="28"/>
            <w:r w:rsidRPr="00264AAA">
              <w:rPr>
                <w:sz w:val="20"/>
                <w:szCs w:val="20"/>
              </w:rPr>
              <w:t xml:space="preserve">Folkevalgte </w:t>
            </w:r>
            <w:r w:rsidR="001173C2">
              <w:rPr>
                <w:sz w:val="20"/>
                <w:szCs w:val="20"/>
              </w:rPr>
              <w:t>pkt 2</w:t>
            </w:r>
            <w:bookmarkEnd w:id="28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5FF520B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59F44F0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3D8BEAAA" w14:textId="77777777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0100CC03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004818" w:rsidRDefault="00E373E3" w14:paraId="169F41D2" w14:textId="77777777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Satser for godtgjøring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76ACC7A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5D73C651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01B09BB6" w14:textId="77777777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3BB66269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004818" w:rsidRDefault="00E373E3" w14:paraId="5EEA2A23" w14:textId="77777777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Pensjonsordninger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585F724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60B10243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2AD4F427" w14:textId="77777777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2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6F5240A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41870E9A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med folkevalgte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754802E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66A3893E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5393EEA1" w14:textId="77777777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6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46A753D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C48002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Forhold som får betydning for folkevalgtes pensjonsrettigheter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113A8F9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0EA463C3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1E9459DE" w14:textId="77777777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2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6D367891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4.3.5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5DBC49F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Fritak eller suspensjon fra verv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1B6E42C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7005838B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0A13C15C" w14:textId="77777777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337183" w:rsidRDefault="00E373E3" w14:paraId="3C48628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157E81" w:rsidRDefault="00E373E3" w14:paraId="3FF9B14F" w14:textId="77777777">
            <w:pPr>
              <w:pStyle w:val="Overskrift2"/>
              <w:numPr>
                <w:ilvl w:val="0"/>
                <w:numId w:val="17"/>
              </w:numPr>
            </w:pPr>
            <w:bookmarkStart w:name="_Toc144116874" w:id="29"/>
            <w:r w:rsidRPr="00264AAA">
              <w:t xml:space="preserve">Kommunal og regional planlegging og oppmåling </w:t>
            </w:r>
            <w:r w:rsidR="007B3937">
              <w:t>§</w:t>
            </w:r>
            <w:r w:rsidR="001173C2">
              <w:t>7-27</w:t>
            </w:r>
            <w:bookmarkEnd w:id="29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5E61DE" w:rsidRDefault="00980021" w14:paraId="691407BA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5E61DE" w:rsidRDefault="00980021" w14:paraId="40795737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63256D44" w14:textId="77777777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2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32ED9ADF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D71DF0" w:rsidRDefault="00E373E3" w14:paraId="605B3C8B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75" w:id="30"/>
            <w:r w:rsidRPr="00264AAA">
              <w:rPr>
                <w:sz w:val="20"/>
                <w:szCs w:val="20"/>
              </w:rPr>
              <w:t xml:space="preserve">Kommunal og regional planlegging </w:t>
            </w:r>
            <w:r w:rsidR="001173C2">
              <w:rPr>
                <w:sz w:val="20"/>
                <w:szCs w:val="20"/>
              </w:rPr>
              <w:t>pkt 1</w:t>
            </w:r>
            <w:bookmarkEnd w:id="30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272E910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407EFFB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310E6C29" w14:textId="77777777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9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2DDDBCB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CA31AF" w:rsidP="00F96D94" w:rsidRDefault="00E373E3" w14:paraId="2E9DB1B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</w:t>
            </w:r>
            <w:r w:rsidR="00F96D94">
              <w:rPr>
                <w:color w:val="auto"/>
                <w:sz w:val="20"/>
                <w:szCs w:val="20"/>
              </w:rPr>
              <w:t xml:space="preserve"> </w:t>
            </w:r>
            <w:r w:rsidRPr="00F96D94">
              <w:rPr>
                <w:color w:val="auto"/>
                <w:sz w:val="20"/>
                <w:szCs w:val="20"/>
              </w:rPr>
              <w:t>kommunal og regional planlegging jf. plan- og bygningsloven § 3-3 og § 3-4, herunder regional og kommunal planstrategi, regional plan, kommuneplan, områdeplan og reguleringsplan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72B78F4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07004973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5F272E49" w14:textId="77777777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11584141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D71DF0" w:rsidRDefault="00E373E3" w14:paraId="01CC24B9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76" w:id="31"/>
            <w:r w:rsidRPr="00264AAA">
              <w:rPr>
                <w:sz w:val="20"/>
                <w:szCs w:val="20"/>
              </w:rPr>
              <w:t xml:space="preserve">Byggesaksbehandling </w:t>
            </w:r>
            <w:r w:rsidR="001173C2">
              <w:rPr>
                <w:sz w:val="20"/>
                <w:szCs w:val="20"/>
              </w:rPr>
              <w:t>pkt 2</w:t>
            </w:r>
            <w:bookmarkEnd w:id="31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0FA972F9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72AC82E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011F135B" w14:textId="77777777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4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7D279A4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7356AE5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Byggesaker, jf. plan- og bygningsloven § 20-1 og § 20-2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5F6B5F4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353303A1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14F3AC66" w14:textId="77777777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203631B3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5A1D56E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bruksendring, omregulering og dispensasjon fra tekniske krav i plan- og bygningsloven og vedtatte planer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329AB338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73DA336C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4E2FECBF" w14:textId="77777777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632989C3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D806A8" w:rsidRDefault="00E373E3" w14:paraId="4B96ED5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tilsyn, kontroll og ulovlighetsoppfølging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781BBA81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5ACEE4E4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5D0D2A3D" w14:textId="77777777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64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F9A4723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7CA7C4D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Enkeltsaker og klagesaker vedrørende ulovlighetsoppfølging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4B370548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18D27632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4536A79F" w14:textId="77777777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9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5D1A4A5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D71DF0" w:rsidRDefault="00E373E3" w14:paraId="54A2BFD3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77" w:id="32"/>
            <w:r w:rsidRPr="00264AAA">
              <w:rPr>
                <w:sz w:val="20"/>
                <w:szCs w:val="20"/>
              </w:rPr>
              <w:t xml:space="preserve">Oppmåling </w:t>
            </w:r>
            <w:r w:rsidR="001173C2">
              <w:rPr>
                <w:sz w:val="20"/>
                <w:szCs w:val="20"/>
              </w:rPr>
              <w:t>pkt 3</w:t>
            </w:r>
            <w:bookmarkEnd w:id="32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02A5E1C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30D3B79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414E1490" w14:textId="77777777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3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5CC95D1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9D5A43" w14:paraId="340555DC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 w:rsidR="00E373E3">
              <w:rPr>
                <w:color w:val="auto"/>
                <w:sz w:val="20"/>
                <w:szCs w:val="20"/>
              </w:rPr>
              <w:t xml:space="preserve"> oppmålingsforretninger jf. matrikkelloven § 33, herunder grense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 w:rsidR="00E373E3">
              <w:rPr>
                <w:color w:val="auto"/>
                <w:sz w:val="20"/>
                <w:szCs w:val="20"/>
              </w:rPr>
              <w:t xml:space="preserve">påvisning, grensejustering, arealoverføring, deling og sammenføying av grunneiendom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4BBBA13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782512C5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5FDC7F6A" w14:textId="77777777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337183" w:rsidRDefault="00980021" w14:paraId="6B77C209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157E81" w:rsidRDefault="00E373E3" w14:paraId="6C5BB86C" w14:textId="77777777">
            <w:pPr>
              <w:pStyle w:val="Overskrift2"/>
              <w:numPr>
                <w:ilvl w:val="0"/>
                <w:numId w:val="17"/>
              </w:numPr>
            </w:pPr>
            <w:bookmarkStart w:name="_Toc144116878" w:id="33"/>
            <w:r w:rsidRPr="00264AAA">
              <w:t xml:space="preserve">Opplæring og oppvekst </w:t>
            </w:r>
            <w:r w:rsidR="001173C2">
              <w:t>§7-28</w:t>
            </w:r>
            <w:bookmarkEnd w:id="33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  <w:vAlign w:val="bottom"/>
          </w:tcPr>
          <w:p w:rsidRPr="00264AAA" w:rsidR="00980021" w:rsidP="005E61DE" w:rsidRDefault="00980021" w14:paraId="15BEE978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5E61DE" w:rsidRDefault="00980021" w14:paraId="580F592A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707DE881" w14:textId="77777777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2910F993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D71DF0" w:rsidRDefault="00E373E3" w14:paraId="0B433DBE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79" w:id="34"/>
            <w:r w:rsidRPr="00264AAA">
              <w:rPr>
                <w:sz w:val="20"/>
                <w:szCs w:val="20"/>
              </w:rPr>
              <w:t xml:space="preserve">Alle oppgaver innen opplæring og oppvekst </w:t>
            </w:r>
            <w:r w:rsidR="001173C2">
              <w:rPr>
                <w:sz w:val="20"/>
                <w:szCs w:val="20"/>
              </w:rPr>
              <w:t>pkt 1</w:t>
            </w:r>
            <w:bookmarkEnd w:id="34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2DA4647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16AFC74F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330CC99A" w14:textId="77777777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6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294D8FA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F8CDE0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Tjenestetilbud, planer, rutiner, rapporter og evalueringer, samarbeid mellom enhetene, jf. opplæringslova kap. 13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7A2D61C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3A0D80A3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797767DB" w14:textId="77777777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0C9EF15D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D71DF0" w:rsidRDefault="00E373E3" w14:paraId="489E3D26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80" w:id="35"/>
            <w:r w:rsidRPr="00264AAA">
              <w:rPr>
                <w:sz w:val="20"/>
                <w:szCs w:val="20"/>
              </w:rPr>
              <w:t>Barnehage</w:t>
            </w:r>
            <w:r w:rsidRPr="00264AAA" w:rsidR="008F0729">
              <w:rPr>
                <w:sz w:val="20"/>
                <w:szCs w:val="20"/>
              </w:rPr>
              <w:t>drift</w:t>
            </w:r>
            <w:r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2</w:t>
            </w:r>
            <w:bookmarkEnd w:id="35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799CB5C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0BF60DA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0BA1B8BD" w14:textId="77777777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1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264AAA" w:rsidR="00980021" w:rsidP="00337183" w:rsidRDefault="00E373E3" w14:paraId="74D83DB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6.2.1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264AAA" w:rsidR="00980021" w:rsidP="00D71DF0" w:rsidRDefault="00E373E3" w14:paraId="26C534D5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81" w:id="36"/>
            <w:r w:rsidRPr="00264AAA">
              <w:rPr>
                <w:i/>
                <w:sz w:val="20"/>
                <w:szCs w:val="20"/>
              </w:rPr>
              <w:t>Generelt</w:t>
            </w:r>
            <w:bookmarkEnd w:id="36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264AAA" w:rsidR="00980021" w:rsidP="005E61DE" w:rsidRDefault="00E373E3" w14:paraId="768899A1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264AAA" w:rsidR="00980021" w:rsidP="005E61DE" w:rsidRDefault="00E373E3" w14:paraId="717AB5E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6E0F342C" w14:textId="77777777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5638DF5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5EDCB451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etablering, drift og tilsyn av barnehager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53FE6B9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6272ED87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40DDFBC7" w14:textId="77777777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43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58517DE9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49582C49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godkjenning og etablering, retningslinjer for tildeling av tilskudd, retningslinjer for inntak og opphold i barnehage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56A7C1C9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7CC230FB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432DA2A5" w14:textId="77777777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512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F10DF0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C348A8" w:rsidRDefault="00E373E3" w14:paraId="6548F24C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godkjenning av barnehager, oppfølging av avvik med betydning for barnehagens godkjenning, dispensasjoner fra krav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3A8436E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7D3A5DCE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00B1E45F" w14:textId="77777777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48C562B1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C348A8" w:rsidRDefault="00E373E3" w14:paraId="5767F67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Årsplaner og årsmeldinger, avviksrapportering og kriseberedskap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4A672F16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7386427E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C8048F" w:rsidTr="758F1B9B" w14:paraId="38F5595B" w14:textId="77777777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59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C8048F" w:rsidP="00337183" w:rsidRDefault="00C8048F" w14:paraId="4392C91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6.2.2.1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C8048F" w:rsidP="008F0729" w:rsidRDefault="00C8048F" w14:paraId="713909C9" w14:textId="77777777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Register over barnehagebarn (f.eks. en halvårlig liste eller rapport)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C8048F" w:rsidP="005E61DE" w:rsidRDefault="00050462" w14:paraId="3439638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C8048F" w:rsidP="005E61DE" w:rsidRDefault="00C8048F" w14:paraId="18ACD1B2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F0729" w:rsidTr="758F1B9B" w14:paraId="68AF693B" w14:textId="77777777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56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264AAA" w:rsidR="008F0729" w:rsidP="00341711" w:rsidRDefault="008F0729" w14:paraId="3771BAAC" w14:textId="77777777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264AAA" w:rsidR="008F0729" w:rsidP="00D71DF0" w:rsidRDefault="008F0729" w14:paraId="21131E52" w14:textId="77777777">
            <w:pPr>
              <w:pStyle w:val="Overskrift3"/>
              <w:ind w:left="10"/>
              <w:jc w:val="left"/>
              <w:rPr>
                <w:i/>
                <w:sz w:val="20"/>
                <w:szCs w:val="20"/>
              </w:rPr>
            </w:pPr>
            <w:bookmarkStart w:name="_Toc144116882" w:id="37"/>
            <w:r w:rsidRPr="00264AAA">
              <w:rPr>
                <w:i/>
                <w:sz w:val="20"/>
                <w:szCs w:val="20"/>
              </w:rPr>
              <w:t xml:space="preserve">Om det enkelte barn </w:t>
            </w:r>
            <w:r w:rsidR="001173C2">
              <w:rPr>
                <w:i/>
                <w:sz w:val="20"/>
                <w:szCs w:val="20"/>
              </w:rPr>
              <w:t>pkt 2 e</w:t>
            </w:r>
            <w:bookmarkEnd w:id="37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264AAA" w:rsidR="008F0729" w:rsidP="005E61DE" w:rsidRDefault="008F0729" w14:paraId="757EEE5A" w14:textId="77777777">
            <w:pPr>
              <w:pStyle w:val="Overskrift3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264AAA" w:rsidR="008F0729" w:rsidP="005E61DE" w:rsidRDefault="008F0729" w14:paraId="218AE63D" w14:textId="77777777">
            <w:pPr>
              <w:pStyle w:val="Overskrift3"/>
              <w:jc w:val="center"/>
              <w:rPr>
                <w:sz w:val="20"/>
                <w:szCs w:val="20"/>
              </w:rPr>
            </w:pPr>
          </w:p>
        </w:tc>
      </w:tr>
      <w:tr w:rsidRPr="00264AAA" w:rsidR="008407EA" w:rsidTr="758F1B9B" w14:paraId="7E67A6F9" w14:textId="77777777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127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2C64E9A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6.2.2.2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E87FBA" w:rsidP="00337183" w:rsidRDefault="00511485" w14:paraId="36658B9B" w14:textId="77777777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Følgende</w:t>
            </w:r>
            <w:r w:rsidRPr="00264AAA" w:rsidR="00E373E3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 xml:space="preserve">bevares </w:t>
            </w:r>
            <w:r w:rsidR="00CD519E">
              <w:rPr>
                <w:color w:val="auto"/>
                <w:sz w:val="20"/>
                <w:szCs w:val="20"/>
              </w:rPr>
              <w:t>i barnemappe:</w:t>
            </w:r>
          </w:p>
          <w:p w:rsidRPr="00264AAA" w:rsidR="00980021" w:rsidP="000164A5" w:rsidRDefault="00E373E3" w14:paraId="70A99984" w14:textId="77777777">
            <w:pPr>
              <w:numPr>
                <w:ilvl w:val="0"/>
                <w:numId w:val="10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Fullmakter fra foreldre/foresatte</w:t>
            </w:r>
          </w:p>
          <w:p w:rsidRPr="00264AAA" w:rsidR="00CA31AF" w:rsidP="000164A5" w:rsidRDefault="008F0729" w14:paraId="35733F7C" w14:textId="12DECE26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758F1B9B" w:rsidR="008F0729">
              <w:rPr>
                <w:color w:val="auto"/>
                <w:sz w:val="20"/>
                <w:szCs w:val="20"/>
              </w:rPr>
              <w:t>Dokumentasjon og korrespondanse ang. det enkelte barns utvikling, helse m.m.</w:t>
            </w:r>
            <w:r w:rsidRPr="758F1B9B" w:rsidR="00087E36">
              <w:rPr>
                <w:color w:val="auto"/>
                <w:sz w:val="20"/>
                <w:szCs w:val="20"/>
              </w:rPr>
              <w:t xml:space="preserve"> </w:t>
            </w:r>
            <w:r w:rsidRPr="758F1B9B" w:rsidR="420D82B4">
              <w:rPr>
                <w:color w:val="auto"/>
                <w:sz w:val="20"/>
                <w:szCs w:val="20"/>
              </w:rPr>
              <w:t xml:space="preserve">Referat startsamtale og periodiske samtaler med foresatte, </w:t>
            </w:r>
            <w:r w:rsidRPr="758F1B9B" w:rsidR="420D82B4">
              <w:rPr>
                <w:color w:val="auto"/>
                <w:sz w:val="20"/>
                <w:szCs w:val="20"/>
              </w:rPr>
              <w:t>inkl</w:t>
            </w:r>
            <w:r w:rsidRPr="758F1B9B" w:rsidR="420D82B4">
              <w:rPr>
                <w:color w:val="auto"/>
                <w:sz w:val="20"/>
                <w:szCs w:val="20"/>
              </w:rPr>
              <w:t xml:space="preserve"> registrering av foresatte som ikke m</w:t>
            </w:r>
            <w:r w:rsidRPr="758F1B9B" w:rsidR="00087E36">
              <w:rPr>
                <w:color w:val="auto"/>
                <w:sz w:val="20"/>
                <w:szCs w:val="20"/>
              </w:rPr>
              <w:t>(skademeldinger, PPT-rapporter m.m.)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21574C7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2D1E4C73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38764F90" w14:textId="77777777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697D9E6F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D71DF0" w:rsidRDefault="00E373E3" w14:paraId="1333EB75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83" w:id="38"/>
            <w:r w:rsidRPr="00264AAA">
              <w:rPr>
                <w:sz w:val="20"/>
                <w:szCs w:val="20"/>
              </w:rPr>
              <w:t xml:space="preserve">Grunnskoleopplæring </w:t>
            </w:r>
            <w:r w:rsidR="001173C2">
              <w:rPr>
                <w:sz w:val="20"/>
                <w:szCs w:val="20"/>
              </w:rPr>
              <w:t>pkt 3</w:t>
            </w:r>
            <w:bookmarkEnd w:id="38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49DCA6E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30FB6C4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4C18BFC5" w14:textId="77777777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264AAA" w:rsidR="00980021" w:rsidP="00337183" w:rsidRDefault="00E373E3" w14:paraId="2DD72AB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264AAA" w:rsidR="00980021" w:rsidP="00D71DF0" w:rsidRDefault="00E373E3" w14:paraId="328F964A" w14:textId="77777777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name="_Toc144116884" w:id="39"/>
            <w:r w:rsidRPr="00264AAA">
              <w:rPr>
                <w:i/>
                <w:sz w:val="20"/>
                <w:szCs w:val="20"/>
              </w:rPr>
              <w:t>Generelt</w:t>
            </w:r>
            <w:bookmarkEnd w:id="39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264AAA" w:rsidR="00980021" w:rsidP="005E61DE" w:rsidRDefault="00E373E3" w14:paraId="4985518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264AAA" w:rsidR="00980021" w:rsidP="005E61DE" w:rsidRDefault="00E373E3" w14:paraId="1A94735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20F25377" w14:textId="77777777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6C81BE22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7159A7" w:rsidR="00CA31AF" w:rsidP="0021552D" w:rsidRDefault="00E373E3" w14:paraId="486808D3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Kommunens og skolens retningslinjer og prosedyrer, planer og evalueringer, virksomhetsplaner og tilstandsrapporter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5A2764D6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34544BF2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547F2748" w14:textId="77777777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0B78B9D3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317D92F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tilsyn ved hjemmeundervisning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397BFA3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643B5D82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7ACF6C62" w14:textId="77777777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3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2D12D3F1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465995C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Kriterier for opplæringens organisering, innhold og evaluering, inkl. nasjonale prøver, oppgavetekst lokale eksamener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75D3A2DF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531C2BF6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1FEC2515" w14:textId="77777777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1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027DDAA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F07FD3" w:rsidRDefault="00E373E3" w14:paraId="3139CD4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er behandlet i skolens øverste samarbeidsorgan, jf. opplæringslova kap. 11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1184CE6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2EEEF2FA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C8048F" w:rsidTr="758F1B9B" w14:paraId="3AF51A68" w14:textId="77777777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C8048F" w:rsidR="00C8048F" w:rsidP="00337183" w:rsidRDefault="00C8048F" w14:paraId="41575C5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6.3.5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C8048F" w:rsidR="00C8048F" w:rsidP="00C8048F" w:rsidRDefault="00C8048F" w14:paraId="4F7D400E" w14:textId="77777777">
            <w:pPr>
              <w:ind w:left="10"/>
            </w:pPr>
            <w:r>
              <w:t>Saker fra øvrige samarbeidsorgan (FAU, elevråd, skolemiljøutvalg)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264AAA" w:rsidR="00C8048F" w:rsidP="005E61DE" w:rsidRDefault="00C8048F" w14:paraId="130F2E8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264AAA" w:rsidR="00C8048F" w:rsidP="005E61DE" w:rsidRDefault="00C8048F" w14:paraId="4877E766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C8048F" w:rsidTr="758F1B9B" w14:paraId="39C9A363" w14:textId="77777777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C8048F" w:rsidP="00337183" w:rsidRDefault="00C8048F" w14:paraId="6802E64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6.3.6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C8048F" w:rsidP="00C8048F" w:rsidRDefault="00C8048F" w14:paraId="52489A6A" w14:textId="77777777">
            <w:pPr>
              <w:ind w:left="10"/>
            </w:pPr>
            <w:r>
              <w:rPr>
                <w:color w:val="auto"/>
                <w:sz w:val="20"/>
                <w:szCs w:val="20"/>
              </w:rPr>
              <w:t>Fotografier som illustrerer ulike aktiviteter gjennom året, f. eks. turer, lek, læring eller seremonier, samt metadata med navn på fotograf og dato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C8048F" w:rsidR="00C8048F" w:rsidP="005E61DE" w:rsidRDefault="00C8048F" w14:paraId="4658BAEF" w14:textId="77777777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C8048F">
              <w:rPr>
                <w:color w:val="auto"/>
                <w:sz w:val="16"/>
                <w:szCs w:val="16"/>
              </w:rPr>
              <w:t>Vurderes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264AAA" w:rsidR="00C8048F" w:rsidP="005E61DE" w:rsidRDefault="00C8048F" w14:paraId="5508484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55A06E84" w14:textId="77777777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22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C332CB" w14:paraId="078DCD6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6.3.7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660DCA59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alle 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dokumentasjon: </w:t>
            </w:r>
          </w:p>
          <w:p w:rsidRPr="00264AAA" w:rsidR="00980021" w:rsidP="000164A5" w:rsidRDefault="00E373E3" w14:paraId="3A18A1AF" w14:textId="77777777">
            <w:pPr>
              <w:numPr>
                <w:ilvl w:val="0"/>
                <w:numId w:val="11"/>
              </w:numPr>
              <w:spacing w:after="15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Hvilke elever som har gått på hvilken skole, inkludert fravær</w:t>
            </w:r>
          </w:p>
          <w:p w:rsidRPr="00264AAA" w:rsidR="00980021" w:rsidP="000164A5" w:rsidRDefault="00E373E3" w14:paraId="5DFF78E2" w14:textId="77777777">
            <w:pPr>
              <w:numPr>
                <w:ilvl w:val="0"/>
                <w:numId w:val="11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Underveisvurdering, inkl. halvårsvurdering med karakter</w:t>
            </w:r>
          </w:p>
          <w:p w:rsidRPr="00264AAA" w:rsidR="00980021" w:rsidP="000164A5" w:rsidRDefault="00E373E3" w14:paraId="2CCD6CCA" w14:textId="77777777">
            <w:pPr>
              <w:numPr>
                <w:ilvl w:val="0"/>
                <w:numId w:val="11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Sluttvurdering, inkl. standpunktkarakter og eksamenskarakter</w:t>
            </w:r>
          </w:p>
          <w:p w:rsidRPr="00264AAA" w:rsidR="00CA31AF" w:rsidP="000164A5" w:rsidRDefault="00E373E3" w14:paraId="5FD3506E" w14:textId="77777777">
            <w:pPr>
              <w:numPr>
                <w:ilvl w:val="0"/>
                <w:numId w:val="11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Ved fritak for vurdering med karakter skal det bevares annen dokumentasjon av opplæringen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48C17E0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420BB15F" w14:textId="77777777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67FA6E3C" w14:textId="77777777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79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C332CB" w14:paraId="06BC921A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6.3.8</w:t>
            </w:r>
            <w:r w:rsidRPr="00264AAA" w:rsidR="00E373E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E87FBA" w:rsidP="00337183" w:rsidRDefault="00E373E3" w14:paraId="0B3DA240" w14:textId="77777777">
            <w:pPr>
              <w:spacing w:after="1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enkeltelever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</w:t>
            </w:r>
            <w:r w:rsidRPr="00264AAA" w:rsidR="00CE59C1">
              <w:rPr>
                <w:color w:val="auto"/>
                <w:sz w:val="20"/>
                <w:szCs w:val="20"/>
              </w:rPr>
              <w:t xml:space="preserve">dokumentasjon: </w:t>
            </w:r>
          </w:p>
          <w:p w:rsidRPr="00264AAA" w:rsidR="00980021" w:rsidP="000164A5" w:rsidRDefault="00CE59C1" w14:paraId="56862A92" w14:textId="54F912AC">
            <w:pPr>
              <w:numPr>
                <w:ilvl w:val="0"/>
                <w:numId w:val="1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4D7A4EE2">
              <w:rPr>
                <w:color w:val="auto"/>
                <w:sz w:val="20"/>
                <w:szCs w:val="20"/>
              </w:rPr>
              <w:t xml:space="preserve">Saker om rettigheter og plikter knyttet til innhold og organisering av opplæringen, jfr. opplæringslova kap. 2 og opplæringsforskriften kap. </w:t>
            </w:r>
          </w:p>
          <w:p w:rsidRPr="00264AAA" w:rsidR="00980021" w:rsidP="000164A5" w:rsidRDefault="00CE59C1" w14:paraId="741BFB27" w14:textId="77777777">
            <w:pPr>
              <w:numPr>
                <w:ilvl w:val="0"/>
                <w:numId w:val="1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spesialpedagogisk støtte og spesialundervisning, inkl. utredning, enkeltvedtak og individuell opplæringsplan med vurdering</w:t>
            </w:r>
          </w:p>
          <w:p w:rsidRPr="00264AAA" w:rsidR="00980021" w:rsidP="000164A5" w:rsidRDefault="00CE59C1" w14:paraId="707EF862" w14:textId="77777777">
            <w:pPr>
              <w:numPr>
                <w:ilvl w:val="0"/>
                <w:numId w:val="1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fysisk og psykososialt skolemiljø</w:t>
            </w:r>
          </w:p>
          <w:p w:rsidR="00980021" w:rsidP="000164A5" w:rsidRDefault="3A118A2E" w14:paraId="520BB31F" w14:textId="77777777">
            <w:pPr>
              <w:numPr>
                <w:ilvl w:val="0"/>
                <w:numId w:val="1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3F3DB543">
              <w:rPr>
                <w:color w:val="auto"/>
                <w:sz w:val="20"/>
                <w:szCs w:val="20"/>
              </w:rPr>
              <w:t xml:space="preserve">Skademelding </w:t>
            </w:r>
          </w:p>
          <w:p w:rsidR="178AA78B" w:rsidP="3F3DB543" w:rsidRDefault="178AA78B" w14:paraId="3DF51CC4" w14:textId="324E5295">
            <w:pPr>
              <w:numPr>
                <w:ilvl w:val="0"/>
                <w:numId w:val="1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3F3DB543">
              <w:rPr>
                <w:color w:val="auto"/>
                <w:sz w:val="20"/>
                <w:szCs w:val="20"/>
              </w:rPr>
              <w:t>Melding om fysiske inngrep</w:t>
            </w:r>
            <w:r w:rsidRPr="3F3DB543" w:rsidR="1F53BC99">
              <w:rPr>
                <w:color w:val="auto"/>
                <w:sz w:val="20"/>
                <w:szCs w:val="20"/>
              </w:rPr>
              <w:t xml:space="preserve"> (Opplæringslova</w:t>
            </w:r>
            <w:r w:rsidRPr="3F3DB543" w:rsidR="1F53BC99"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  <w:t xml:space="preserve"> </w:t>
            </w:r>
            <w:r w:rsidRPr="3F3DB543" w:rsidR="1F53BC99">
              <w:rPr>
                <w:rFonts w:asciiTheme="minorHAnsi" w:hAnsiTheme="minorHAnsi" w:eastAsiaTheme="minorEastAsia" w:cstheme="minorBidi"/>
                <w:color w:val="333333"/>
              </w:rPr>
              <w:t>§ 13-5)</w:t>
            </w:r>
          </w:p>
          <w:p w:rsidR="34A00018" w:rsidP="4D7A4EE2" w:rsidRDefault="34A00018" w14:paraId="3C2DD5E4" w14:textId="10A879AB">
            <w:pPr>
              <w:numPr>
                <w:ilvl w:val="0"/>
                <w:numId w:val="12"/>
              </w:numPr>
              <w:ind w:hanging="361"/>
              <w:jc w:val="left"/>
              <w:rPr>
                <w:color w:val="000000" w:themeColor="text1"/>
                <w:sz w:val="20"/>
                <w:szCs w:val="20"/>
              </w:rPr>
            </w:pPr>
            <w:hyperlink>
              <w:r w:rsidRPr="4D7A4EE2">
                <w:rPr>
                  <w:rStyle w:val="Hyperkobling"/>
                  <w:sz w:val="20"/>
                  <w:szCs w:val="20"/>
                </w:rPr>
                <w:t>https://www.bufdir.no/fagstotte/barnevern-oppvekst/ny-barnevernslov</w:t>
              </w:r>
            </w:hyperlink>
            <w:r w:rsidRPr="4D7A4EE2">
              <w:rPr>
                <w:sz w:val="20"/>
                <w:szCs w:val="20"/>
              </w:rPr>
              <w:t xml:space="preserve">  De viktigste endringene i ny barnevernlov av januar 2023</w:t>
            </w:r>
          </w:p>
          <w:p w:rsidRPr="00C348A8" w:rsidR="00E87FBA" w:rsidP="00C332CB" w:rsidRDefault="002528EA" w14:paraId="25E39F47" w14:textId="77777777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348A8">
              <w:rPr>
                <w:i/>
                <w:color w:val="auto"/>
                <w:sz w:val="16"/>
                <w:szCs w:val="16"/>
              </w:rPr>
              <w:t>Kommentar: Læringsplattformer er ikke arkivsystemer.  Dokumentasjon om elevene må legges i et godkjent arkivsystem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CE59C1" w14:paraId="286239A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4D7A4EE2" w:rsidRDefault="00980021" w14:paraId="7BC04505" w14:textId="1AC4904C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Pr="00264AAA" w:rsidR="00980021" w:rsidP="4D7A4EE2" w:rsidRDefault="00980021" w14:paraId="5B4B048D" w14:textId="44AA4EB3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7A3FA6D8" w14:textId="77777777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0D63EBE9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D71DF0" w:rsidRDefault="00E373E3" w14:paraId="4D5E03A3" w14:textId="77777777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name="_Toc144116885" w:id="40"/>
            <w:r w:rsidRPr="00264AAA">
              <w:rPr>
                <w:sz w:val="20"/>
                <w:szCs w:val="20"/>
              </w:rPr>
              <w:t xml:space="preserve">Skolefritidsordning </w:t>
            </w:r>
            <w:r w:rsidR="001173C2">
              <w:rPr>
                <w:sz w:val="20"/>
                <w:szCs w:val="20"/>
              </w:rPr>
              <w:t>pkt 5</w:t>
            </w:r>
            <w:bookmarkEnd w:id="40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2ABE74AF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678F29B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60F13FA0" w14:textId="77777777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76F09F1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0814CBB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vedtekter, planer, meldinger og rapporter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20D7FD8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1925F9E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01EEAB35" w14:textId="77777777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2222D11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2CBD264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planer, tilbud og satsningsområder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6F71EBA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006A1D3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6891A7BD" w14:textId="77777777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3C2AD1E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51C301A9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41239C3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0E2CD26F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423525DF" w14:textId="77777777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1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36DCFF7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D71DF0" w:rsidRDefault="00E373E3" w14:paraId="5740363D" w14:textId="77777777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name="_Toc144116886" w:id="41"/>
            <w:r w:rsidRPr="00264AAA">
              <w:rPr>
                <w:sz w:val="20"/>
                <w:szCs w:val="20"/>
              </w:rPr>
              <w:t xml:space="preserve">Musikk- og kulturskolen </w:t>
            </w:r>
            <w:r w:rsidR="001173C2">
              <w:rPr>
                <w:sz w:val="20"/>
                <w:szCs w:val="20"/>
              </w:rPr>
              <w:t>pkt 6</w:t>
            </w:r>
            <w:bookmarkEnd w:id="41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556DB819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6D3C6D2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23084792" w14:textId="77777777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0BFAC3A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2E302613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meldinger og rapporter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083162E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69ACBE2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675B87AB" w14:textId="77777777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0FAE7E9D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343C06F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 over tilbud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7DE3A82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21B63D5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6A5C1454" w14:textId="77777777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3D70A84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D71DF0" w:rsidRDefault="00E373E3" w14:paraId="25F38621" w14:textId="17B1357D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name="_Toc144116887" w:id="42"/>
            <w:r w:rsidRPr="00264AAA">
              <w:rPr>
                <w:sz w:val="20"/>
                <w:szCs w:val="20"/>
              </w:rPr>
              <w:t xml:space="preserve">Pedagogisk-psykologisk tjeneste </w:t>
            </w:r>
            <w:r w:rsidR="001173C2">
              <w:rPr>
                <w:sz w:val="20"/>
                <w:szCs w:val="20"/>
              </w:rPr>
              <w:t>pkt 7</w:t>
            </w:r>
            <w:bookmarkEnd w:id="42"/>
            <w:r w:rsidR="00157E81">
              <w:rPr>
                <w:sz w:val="20"/>
                <w:szCs w:val="20"/>
              </w:rPr>
              <w:t xml:space="preserve">, </w:t>
            </w:r>
            <w:r w:rsidRPr="00157E81" w:rsidR="00157E81">
              <w:rPr>
                <w:b/>
                <w:bCs/>
                <w:sz w:val="20"/>
                <w:szCs w:val="20"/>
              </w:rPr>
              <w:t>se egen plan side 17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0A6D628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216993E9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2B7884B7" w14:textId="77777777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4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6984CDA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26D36D0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Årsplan, årsmelding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180A265F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586EBDE9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1E5D65CD" w14:textId="77777777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498817A1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04FF495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Systemarbeid, testverktøy, metoder og maler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50AD5DE1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25F7615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20CE8F17" w14:textId="77777777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0017293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11485" w:rsidRDefault="00E373E3" w14:paraId="1395D2BE" w14:textId="77777777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tredninger og sakkyndige vurderinger nødvendig for at kommune eller skole kan fatte vedtak etter opplæringslova kap. 4 A og 5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75C284B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426B1341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10EA3BA1" w14:textId="77777777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4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2F541D1A" w14:textId="77777777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D71DF0" w:rsidRDefault="00E373E3" w14:paraId="48ED4DAE" w14:textId="77777777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name="_Toc144116888" w:id="43"/>
            <w:r w:rsidRPr="00264AAA">
              <w:rPr>
                <w:sz w:val="20"/>
                <w:szCs w:val="20"/>
              </w:rPr>
              <w:t xml:space="preserve">Barnevern </w:t>
            </w:r>
            <w:r w:rsidR="001173C2">
              <w:rPr>
                <w:sz w:val="20"/>
                <w:szCs w:val="20"/>
              </w:rPr>
              <w:t>pkt 9</w:t>
            </w:r>
            <w:bookmarkEnd w:id="43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52C9E0E1" w14:textId="77777777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25C4FB52" w14:textId="77777777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52C473C7" w14:textId="77777777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5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04FE43DE" w14:textId="77777777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297E4DDA" w14:textId="77777777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Prosedyrer, rutiner og saksbehandlingsprosesser for barnevernstjenesten, herunder håndtering av bekymringsmeldinger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6D7D727E" w14:textId="77777777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009E44DD" w14:textId="77777777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55CE3402" w14:textId="77777777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9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559A7A8D" w14:textId="77777777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225C4FB0" w14:textId="77777777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rutiner for kommunens forebyggende arbeid innen barnevern, inkl. barnevernstjenestens samarbeid med andre sektorer og forvaltningsnivåer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4A69CBF5" w14:textId="77777777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57C2589C" w14:textId="77777777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55AE6A21" w14:textId="77777777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62AE1AAC" w14:textId="77777777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4C42328B" w14:textId="77777777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oppgaver vedrørende omplassering, etablering og drift av fosterhjem og besøkshjem, opplæring og veiledning av fosterhjem og besøkshjem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2299D437" w14:textId="77777777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80021" w:rsidP="005E61DE" w:rsidRDefault="00980021" w14:paraId="026F1408" w14:textId="77777777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:rsidRPr="00264AAA" w:rsidR="00D045D4" w:rsidP="005E61DE" w:rsidRDefault="00D045D4" w14:paraId="7A602668" w14:textId="77777777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3A1850" w:rsidTr="758F1B9B" w14:paraId="215C1106" w14:textId="77777777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3A1850" w:rsidP="00337183" w:rsidRDefault="003A1850" w14:paraId="1F2A589F" w14:textId="77777777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6.7.4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A1850" w:rsidP="00337183" w:rsidRDefault="003A1850" w14:paraId="36967D11" w14:textId="77777777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:rsidRPr="003A1850" w:rsidR="003A1850" w:rsidP="000164A5" w:rsidRDefault="003A1850" w14:paraId="4648BC95" w14:textId="77777777">
            <w:pPr>
              <w:pStyle w:val="Listeavsnitt"/>
              <w:numPr>
                <w:ilvl w:val="0"/>
                <w:numId w:val="19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 xml:space="preserve">Bekymringsmeldinger </w:t>
            </w:r>
            <w:r w:rsidR="00F61360">
              <w:rPr>
                <w:color w:val="auto"/>
                <w:sz w:val="20"/>
                <w:szCs w:val="20"/>
              </w:rPr>
              <w:t xml:space="preserve"> - </w:t>
            </w:r>
            <w:r w:rsidRPr="003A1850">
              <w:rPr>
                <w:color w:val="auto"/>
                <w:sz w:val="20"/>
                <w:szCs w:val="20"/>
              </w:rPr>
              <w:t>om meldinger fører til sak eller blir henlagt</w:t>
            </w:r>
          </w:p>
          <w:p w:rsidRPr="003A1850" w:rsidR="003A1850" w:rsidP="000164A5" w:rsidRDefault="003A1850" w14:paraId="6F777DF0" w14:textId="77777777">
            <w:pPr>
              <w:pStyle w:val="Listeavsnitt"/>
              <w:numPr>
                <w:ilvl w:val="0"/>
                <w:numId w:val="19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om forebyggende virksomhet</w:t>
            </w:r>
          </w:p>
          <w:p w:rsidRPr="003A1850" w:rsidR="003A1850" w:rsidP="000164A5" w:rsidRDefault="003A1850" w14:paraId="562749E9" w14:textId="77777777">
            <w:pPr>
              <w:pStyle w:val="Listeavsnitt"/>
              <w:numPr>
                <w:ilvl w:val="0"/>
                <w:numId w:val="19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Samarbeid med andre deler av forvaltningen, inkludert individuell plan og rapporter som danner grunnlag for beslutninger om enkeltbarn</w:t>
            </w:r>
          </w:p>
          <w:p w:rsidRPr="003A1850" w:rsidR="003A1850" w:rsidP="000164A5" w:rsidRDefault="003A1850" w14:paraId="3C4B54E0" w14:textId="77777777">
            <w:pPr>
              <w:pStyle w:val="Listeavsnitt"/>
              <w:numPr>
                <w:ilvl w:val="0"/>
                <w:numId w:val="19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knyttet til særlige tiltak i hht barnevernsloven, inkludert undersøkelser av bekymringsmeldinger, utredninger, saksbehandling, tiltak og oppfølging av tiltak</w:t>
            </w:r>
          </w:p>
          <w:p w:rsidRPr="003A1850" w:rsidR="003A1850" w:rsidP="000164A5" w:rsidRDefault="003A1850" w14:paraId="218807D2" w14:textId="5F660A5F">
            <w:pPr>
              <w:pStyle w:val="Listeavsnitt"/>
              <w:numPr>
                <w:ilvl w:val="0"/>
                <w:numId w:val="19"/>
              </w:numPr>
              <w:jc w:val="left"/>
              <w:rPr>
                <w:color w:val="auto"/>
                <w:sz w:val="20"/>
                <w:szCs w:val="20"/>
              </w:rPr>
            </w:pPr>
            <w:r w:rsidRPr="4D7A4EE2">
              <w:rPr>
                <w:color w:val="auto"/>
                <w:sz w:val="20"/>
                <w:szCs w:val="20"/>
              </w:rPr>
              <w:t>Tilsynssaker der kommunen har medansvar</w:t>
            </w:r>
          </w:p>
          <w:p w:rsidRPr="003A1850" w:rsidR="003A1850" w:rsidP="4D7A4EE2" w:rsidRDefault="340992C5" w14:paraId="3103D810" w14:textId="6054C598">
            <w:pPr>
              <w:pStyle w:val="Listeavsnitt"/>
              <w:numPr>
                <w:ilvl w:val="0"/>
                <w:numId w:val="19"/>
              </w:numPr>
              <w:jc w:val="left"/>
              <w:rPr>
                <w:color w:val="000000" w:themeColor="text1"/>
                <w:sz w:val="20"/>
                <w:szCs w:val="20"/>
              </w:rPr>
            </w:pPr>
            <w:hyperlink>
              <w:r w:rsidRPr="4D7A4EE2">
                <w:rPr>
                  <w:rStyle w:val="Hyperkobling"/>
                  <w:sz w:val="20"/>
                  <w:szCs w:val="20"/>
                </w:rPr>
                <w:t>https://www.bufdir.no/fagstotte/barnevern-oppvekst/ny-barnevernslov</w:t>
              </w:r>
            </w:hyperlink>
            <w:r w:rsidRPr="4D7A4EE2" w:rsidR="5879BC24">
              <w:rPr>
                <w:sz w:val="20"/>
                <w:szCs w:val="20"/>
              </w:rPr>
              <w:t xml:space="preserve"> De viktigste endringene i ny barnevernlov av januar 2023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3A1850" w:rsidP="005E61DE" w:rsidRDefault="00050462" w14:paraId="7B84AA9C" w14:textId="77777777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3A1850" w:rsidP="005E61DE" w:rsidRDefault="003A1850" w14:paraId="2B9229D8" w14:textId="77777777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7E583E7B" w14:textId="77777777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0"/>
        </w:trPr>
        <w:tc>
          <w:tcPr>
            <w:tcW w:w="844" w:type="dxa"/>
            <w:gridSpan w:val="2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337183" w:rsidRDefault="637490C6" w14:paraId="6405C694" w14:textId="69D41510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bookmarkStart w:name="_Hlk34048686" w:id="44"/>
            <w:r w:rsidRPr="7CBEECBF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7CBEECBF" w:rsidRDefault="00E373E3" w14:paraId="4CA00CD5" w14:textId="5B4655DE">
            <w:pPr>
              <w:pStyle w:val="Overskrift2"/>
              <w:ind w:left="-10" w:firstLine="0"/>
            </w:pPr>
            <w:bookmarkStart w:name="_Toc144116889" w:id="45"/>
            <w:r>
              <w:t xml:space="preserve">Helse og omsorg </w:t>
            </w:r>
            <w:r w:rsidR="001173C2">
              <w:t>§ 7-29</w:t>
            </w:r>
            <w:bookmarkEnd w:id="45"/>
            <w:r w:rsidR="00C332CB">
              <w:t xml:space="preserve"> </w:t>
            </w:r>
          </w:p>
        </w:tc>
        <w:tc>
          <w:tcPr>
            <w:tcW w:w="979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5E61DE" w:rsidRDefault="00980021" w14:paraId="331924E4" w14:textId="77777777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980021" w:rsidP="005E61DE" w:rsidRDefault="00980021" w14:paraId="66A90CAD" w14:textId="77777777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418C986F" w14:textId="77777777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264AAA" w:rsidR="00980021" w:rsidP="00337183" w:rsidRDefault="00E373E3" w14:paraId="1A61FBA2" w14:textId="77777777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770A81" w:rsidR="00980021" w:rsidP="00770A81" w:rsidRDefault="00770A81" w14:paraId="3BFF2E93" w14:textId="2CBA6C3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70A81">
              <w:rPr>
                <w:color w:val="auto"/>
                <w:sz w:val="20"/>
                <w:szCs w:val="20"/>
              </w:rPr>
              <w:t>Bestemmelsene i dette kapittelet angir hvilke sakstyper som skal bevares for ettertiden og som derfor ikke kan gjøres til gjenstand for kassasjon. Bestemmelsene er minimumskrav.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264AAA" w:rsidR="00980021" w:rsidP="005E61DE" w:rsidRDefault="00980021" w14:paraId="47AA8422" w14:textId="77777777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264AAA" w:rsidR="00980021" w:rsidP="005E61DE" w:rsidRDefault="00980021" w14:paraId="739BF82C" w14:textId="77777777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353F3DD8" w14:textId="77777777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49C0BC41" w14:textId="77777777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D71DF0" w:rsidRDefault="00E373E3" w14:paraId="0202F2F7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890" w:id="46"/>
            <w:r w:rsidRPr="00264AAA">
              <w:rPr>
                <w:sz w:val="20"/>
                <w:szCs w:val="20"/>
              </w:rPr>
              <w:t xml:space="preserve">Pasient- og klientopplysninger  </w:t>
            </w:r>
            <w:r w:rsidR="001173C2">
              <w:rPr>
                <w:sz w:val="20"/>
                <w:szCs w:val="20"/>
              </w:rPr>
              <w:t>pkt 1</w:t>
            </w:r>
            <w:bookmarkEnd w:id="46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462FB00B" w14:textId="77777777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2E816653" w14:textId="77777777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46D9BCCE" w14:textId="77777777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56344A14" w14:textId="77777777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F7514B2" w:rsidRDefault="00770A81" w14:paraId="2F0ACD77" w14:textId="4BB6B491">
            <w:pPr>
              <w:spacing w:after="120" w:line="360" w:lineRule="auto"/>
              <w:jc w:val="left"/>
              <w:rPr>
                <w:color w:val="auto"/>
                <w:sz w:val="20"/>
                <w:szCs w:val="20"/>
              </w:rPr>
            </w:pPr>
            <w:r w:rsidRPr="0F7514B2">
              <w:rPr>
                <w:color w:val="auto"/>
                <w:sz w:val="20"/>
                <w:szCs w:val="20"/>
              </w:rPr>
              <w:t>Med pasient- og journalopplysninger i denne paragraf menes all individbasert dokumentasjon som skapes av kommunale og fylkeskommunale tjenester som yter helsehjelp, og som reguleres av bestemmelsene her.</w:t>
            </w:r>
            <w:r w:rsidRPr="0F7514B2" w:rsidR="6671DE98">
              <w:rPr>
                <w:color w:val="auto"/>
                <w:sz w:val="20"/>
                <w:szCs w:val="20"/>
              </w:rPr>
              <w:t xml:space="preserve">  Dagsrapporter inngår i pasientjournalen inntil hele pasientjournalen kan kasseres, tidligst 20 år etter pasientens død.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4C790CCC" w14:textId="77777777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80021" w:rsidP="005E61DE" w:rsidRDefault="00980021" w14:paraId="6E1880DC" w14:textId="77777777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:rsidRPr="00264AAA" w:rsidR="0067055A" w:rsidP="005E61DE" w:rsidRDefault="0067055A" w14:paraId="5AECBB49" w14:textId="668742BF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505207" w:rsidTr="758F1B9B" w14:paraId="247FCF9D" w14:textId="77777777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05207" w:rsidP="00337183" w:rsidRDefault="00505207" w14:paraId="28EBF38F" w14:textId="77777777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80EC9" w:rsidP="75237383" w:rsidRDefault="5A1EC812" w14:paraId="16D6FB4E" w14:textId="7DD2BDE7">
            <w:pPr>
              <w:ind w:left="-20" w:right="-20"/>
              <w:jc w:val="left"/>
            </w:pPr>
            <w:r w:rsidRPr="446971E2">
              <w:rPr>
                <w:rFonts w:ascii="Aptos" w:hAnsi="Aptos" w:eastAsia="Aptos" w:cs="Aptos"/>
                <w:sz w:val="20"/>
                <w:szCs w:val="20"/>
              </w:rPr>
              <w:t xml:space="preserve">Journaler fra bl.a. sykehjem og hjemmetjenester (også kalt morsjournaler) kan vurderes kassert 20 år etter død, subsidiært 120 år etter fødsel.  </w:t>
            </w:r>
          </w:p>
          <w:p w:rsidR="6C362492" w:rsidP="446971E2" w:rsidRDefault="6C362492" w14:paraId="081EE563" w14:textId="3AE235C5">
            <w:pPr>
              <w:ind w:left="-20" w:right="-20"/>
              <w:jc w:val="left"/>
              <w:rPr>
                <w:rFonts w:ascii="Aptos" w:hAnsi="Aptos" w:eastAsia="Aptos" w:cs="Aptos"/>
                <w:sz w:val="20"/>
                <w:szCs w:val="20"/>
              </w:rPr>
            </w:pPr>
            <w:r w:rsidRPr="446971E2">
              <w:rPr>
                <w:rFonts w:ascii="Aptos" w:hAnsi="Aptos" w:eastAsia="Aptos" w:cs="Aptos"/>
                <w:sz w:val="20"/>
                <w:szCs w:val="20"/>
              </w:rPr>
              <w:t xml:space="preserve">Medisinbestillingsjournaler etter utløpt </w:t>
            </w:r>
            <w:r w:rsidRPr="446971E2" w:rsidR="2C4462A2">
              <w:rPr>
                <w:rFonts w:ascii="Aptos" w:hAnsi="Aptos" w:eastAsia="Aptos" w:cs="Aptos"/>
                <w:sz w:val="20"/>
                <w:szCs w:val="20"/>
              </w:rPr>
              <w:t>a</w:t>
            </w:r>
            <w:r w:rsidRPr="446971E2">
              <w:rPr>
                <w:rFonts w:ascii="Aptos" w:hAnsi="Aptos" w:eastAsia="Aptos" w:cs="Aptos"/>
                <w:sz w:val="20"/>
                <w:szCs w:val="20"/>
              </w:rPr>
              <w:t>dministrativ verdi</w:t>
            </w:r>
            <w:r w:rsidRPr="446971E2" w:rsidR="1CAE0482">
              <w:rPr>
                <w:rFonts w:ascii="Aptos" w:hAnsi="Aptos" w:eastAsia="Aptos" w:cs="Aptos"/>
                <w:sz w:val="20"/>
                <w:szCs w:val="20"/>
              </w:rPr>
              <w:t>.</w:t>
            </w:r>
            <w:r>
              <w:br/>
            </w:r>
            <w:r w:rsidRPr="446971E2" w:rsidR="35EDDAC8">
              <w:rPr>
                <w:rFonts w:ascii="Aptos" w:hAnsi="Aptos" w:eastAsia="Aptos" w:cs="Aptos"/>
                <w:sz w:val="20"/>
                <w:szCs w:val="20"/>
              </w:rPr>
              <w:t>(</w:t>
            </w:r>
            <w:hyperlink r:id="rId15">
              <w:r w:rsidRPr="446971E2" w:rsidR="35EDDAC8">
                <w:rPr>
                  <w:rStyle w:val="Hyperkobling"/>
                  <w:rFonts w:ascii="Aptos" w:hAnsi="Aptos" w:eastAsia="Aptos" w:cs="Aptos"/>
                  <w:sz w:val="20"/>
                  <w:szCs w:val="20"/>
                </w:rPr>
                <w:t>Riksarkivarens kassasjonsvedtak</w:t>
              </w:r>
            </w:hyperlink>
            <w:r w:rsidRPr="446971E2" w:rsidR="35EDDAC8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  <w:r w:rsidRPr="446971E2" w:rsidR="26373163">
              <w:rPr>
                <w:rFonts w:ascii="Aptos" w:hAnsi="Aptos" w:eastAsia="Aptos" w:cs="Aptos"/>
                <w:sz w:val="20"/>
                <w:szCs w:val="20"/>
              </w:rPr>
              <w:t xml:space="preserve">nr </w:t>
            </w:r>
            <w:hyperlink r:id="rId16">
              <w:r w:rsidRPr="446971E2" w:rsidR="26373163">
                <w:rPr>
                  <w:rStyle w:val="Hyperkobling"/>
                  <w:rFonts w:ascii="Aptos" w:hAnsi="Aptos" w:eastAsia="Aptos" w:cs="Aptos"/>
                  <w:sz w:val="20"/>
                  <w:szCs w:val="20"/>
                </w:rPr>
                <w:t>755</w:t>
              </w:r>
            </w:hyperlink>
            <w:r w:rsidRPr="446971E2" w:rsidR="26373163">
              <w:rPr>
                <w:rFonts w:ascii="Aptos" w:hAnsi="Aptos" w:eastAsia="Aptos" w:cs="Aptos"/>
                <w:sz w:val="20"/>
                <w:szCs w:val="20"/>
              </w:rPr>
              <w:t>)</w:t>
            </w:r>
          </w:p>
          <w:p w:rsidR="00280EC9" w:rsidP="75237383" w:rsidRDefault="5A1EC812" w14:paraId="74E75755" w14:textId="50B88EDF">
            <w:pPr>
              <w:ind w:left="-20" w:right="-20"/>
              <w:jc w:val="left"/>
            </w:pPr>
            <w:r w:rsidRPr="75237383">
              <w:rPr>
                <w:rFonts w:ascii="Aptos" w:hAnsi="Aptos" w:eastAsia="Aptos" w:cs="Aptos"/>
                <w:sz w:val="20"/>
                <w:szCs w:val="20"/>
              </w:rPr>
              <w:t xml:space="preserve"> Det sikrer pårørendes og etterlattes rett til innsyn gjennom oppbevaring av all dokumentasjon på like premisser. Det samsvarer også med gjeldende absolutt frist for foreldelse av erstatningssaker ført av pårørende/etterlatte, jf. foreldelsesloven § 9.</w:t>
            </w:r>
          </w:p>
          <w:p w:rsidR="00280EC9" w:rsidP="75237383" w:rsidRDefault="5A1EC812" w14:paraId="42F3D7C7" w14:textId="2406185F">
            <w:pPr>
              <w:ind w:left="-20" w:right="-20"/>
              <w:jc w:val="left"/>
            </w:pPr>
            <w:r w:rsidRPr="75237383">
              <w:rPr>
                <w:rFonts w:ascii="Aptos" w:hAnsi="Aptos" w:eastAsia="Aptos" w:cs="Aptos"/>
                <w:sz w:val="20"/>
                <w:szCs w:val="20"/>
              </w:rPr>
              <w:t>Det anbefales at kommunen oppbevarer morsmapper til kassasjon kan finne sted.</w:t>
            </w:r>
          </w:p>
          <w:p w:rsidR="00280EC9" w:rsidP="75237383" w:rsidRDefault="5A1EC812" w14:paraId="7EEB8CB0" w14:textId="6FC5070C">
            <w:pPr>
              <w:ind w:left="-20" w:right="-20"/>
              <w:jc w:val="left"/>
            </w:pPr>
            <w:r w:rsidRPr="75237383">
              <w:rPr>
                <w:rFonts w:ascii="Aptos" w:hAnsi="Aptos" w:eastAsia="Aptos" w:cs="Aptos"/>
                <w:sz w:val="20"/>
                <w:szCs w:val="20"/>
              </w:rPr>
              <w:t xml:space="preserve">Journaler fra før 1950 og pasientjournaler utenfor sykehjems- og hjemmetjenesten, som f.eks. rusomsorg, </w:t>
            </w:r>
            <w:r w:rsidRPr="75237383">
              <w:rPr>
                <w:rFonts w:asciiTheme="minorHAnsi" w:hAnsiTheme="minorHAnsi" w:eastAsiaTheme="minorEastAsia" w:cstheme="minorBidi"/>
                <w:color w:val="000000" w:themeColor="text1"/>
                <w:sz w:val="20"/>
                <w:szCs w:val="20"/>
              </w:rPr>
              <w:t>fysio etc.</w:t>
            </w:r>
            <w:r w:rsidRPr="75237383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  <w:r w:rsidRPr="75237383">
              <w:rPr>
                <w:rFonts w:ascii="Aptos" w:hAnsi="Aptos" w:eastAsia="Aptos" w:cs="Aptos"/>
                <w:sz w:val="20"/>
                <w:szCs w:val="20"/>
              </w:rPr>
              <w:t>skal heller ikke kasseres.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05207" w:rsidP="005E61DE" w:rsidRDefault="00505207" w14:paraId="526D235A" w14:textId="77777777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:rsidRPr="00280EC9" w:rsidR="00280EC9" w:rsidP="00280EC9" w:rsidRDefault="00280EC9" w14:paraId="45DB3CF9" w14:textId="77777777">
            <w:pPr>
              <w:rPr>
                <w:sz w:val="20"/>
                <w:szCs w:val="20"/>
              </w:rPr>
            </w:pPr>
          </w:p>
          <w:p w:rsidRPr="00280EC9" w:rsidR="00280EC9" w:rsidP="00280EC9" w:rsidRDefault="00280EC9" w14:paraId="67E188EF" w14:textId="77777777">
            <w:pPr>
              <w:rPr>
                <w:sz w:val="20"/>
                <w:szCs w:val="20"/>
              </w:rPr>
            </w:pPr>
          </w:p>
          <w:p w:rsidR="00280EC9" w:rsidP="00280EC9" w:rsidRDefault="00280EC9" w14:paraId="40D07B4E" w14:textId="77777777">
            <w:pPr>
              <w:rPr>
                <w:color w:val="auto"/>
                <w:sz w:val="20"/>
                <w:szCs w:val="20"/>
              </w:rPr>
            </w:pPr>
          </w:p>
          <w:p w:rsidRPr="00280EC9" w:rsidR="00280EC9" w:rsidP="00280EC9" w:rsidRDefault="00280EC9" w14:paraId="2CA2B1E1" w14:textId="77777777">
            <w:pPr>
              <w:rPr>
                <w:sz w:val="20"/>
                <w:szCs w:val="20"/>
              </w:rPr>
            </w:pPr>
          </w:p>
          <w:p w:rsidR="00280EC9" w:rsidP="00280EC9" w:rsidRDefault="00280EC9" w14:paraId="1C81DF7E" w14:textId="77777777">
            <w:pPr>
              <w:rPr>
                <w:color w:val="auto"/>
                <w:sz w:val="20"/>
                <w:szCs w:val="20"/>
              </w:rPr>
            </w:pPr>
          </w:p>
          <w:p w:rsidR="00280EC9" w:rsidP="00280EC9" w:rsidRDefault="00280EC9" w14:paraId="4A8D9DD1" w14:textId="631B220A">
            <w:pPr>
              <w:rPr>
                <w:color w:val="auto"/>
                <w:sz w:val="20"/>
                <w:szCs w:val="20"/>
              </w:rPr>
            </w:pPr>
          </w:p>
          <w:p w:rsidRPr="00280EC9" w:rsidR="008177ED" w:rsidP="00AE04F9" w:rsidRDefault="00280EC9" w14:paraId="2D8130AD" w14:textId="04A28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05207" w:rsidP="446971E2" w:rsidRDefault="002A6165" w14:paraId="6D8B5800" w14:textId="5806DBB8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446971E2">
              <w:rPr>
                <w:color w:val="auto"/>
                <w:sz w:val="20"/>
                <w:szCs w:val="20"/>
              </w:rPr>
              <w:t>X</w:t>
            </w:r>
          </w:p>
          <w:p w:rsidR="00505207" w:rsidP="446971E2" w:rsidRDefault="00505207" w14:paraId="2DD9494D" w14:textId="264802B0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:rsidR="00505207" w:rsidP="446971E2" w:rsidRDefault="47EC6ECC" w14:paraId="503536B0" w14:textId="5E31819A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446971E2">
              <w:rPr>
                <w:color w:val="auto"/>
                <w:sz w:val="20"/>
                <w:szCs w:val="20"/>
              </w:rPr>
              <w:t>X</w:t>
            </w:r>
          </w:p>
        </w:tc>
      </w:tr>
      <w:tr w:rsidRPr="00264AAA" w:rsidR="007234C8" w:rsidTr="758F1B9B" w14:paraId="33F424F3" w14:textId="77777777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7234C8" w:rsidP="00337183" w:rsidRDefault="007234C8" w14:paraId="2A2D0A25" w14:textId="77777777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7.1.2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234C8" w:rsidP="007234C8" w:rsidRDefault="007234C8" w14:paraId="1CEB091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Pasientregnskap føres av institusjonen og revideres hvert år. 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7234C8" w:rsidP="005E61DE" w:rsidRDefault="007234C8" w14:paraId="7FC823B8" w14:textId="77777777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7234C8" w:rsidP="005E61DE" w:rsidRDefault="007234C8" w14:paraId="3C0F59C8" w14:textId="77777777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Pr="00264AAA" w:rsidR="008407EA" w:rsidTr="758F1B9B" w14:paraId="3D22E6C3" w14:textId="77777777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383A493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D71DF0" w:rsidRDefault="00085655" w14:paraId="2F17424F" w14:textId="0E5406F3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891" w:id="47"/>
            <w:r w:rsidRPr="00085655">
              <w:rPr>
                <w:i/>
                <w:iCs/>
                <w:sz w:val="20"/>
                <w:szCs w:val="20"/>
              </w:rPr>
              <w:t>Folkehelse, frisklivssentral, helsestasjonstjenester og tannhelsetjeneste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2</w:t>
            </w:r>
            <w:bookmarkEnd w:id="47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2A57923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7C900BD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51680CA6" w14:textId="77777777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7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7EFB8E6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770A81" w14:paraId="1392A471" w14:textId="152702C2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Fylkeskommunens og kommunens planlegging, organisering og evaluering av folkehelsearbeidet, svangerskaps- og barselomsorgstjeneste, helsestasjon for barn, skolehelsetjeneste, tannhelsetjeneste og frisklivssentraler, inkludert saker vedrørende samarbeid og beredskap for disse tjenestene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7BBB3E51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59529D4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37CA154C" w14:textId="77777777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FBA1911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770A81" w14:paraId="41607612" w14:textId="270D818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Kartlegginger av helsetilstand og folkehelseutfordringer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2C9E62A9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533BCA3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2CCB07B7" w14:textId="77777777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4C60E41" w14:textId="35F801B2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3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0D1D9913" w14:textId="38A1823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miljørettet helsevern </w:t>
            </w:r>
            <w:r w:rsidR="00770A81">
              <w:rPr>
                <w:color w:val="auto"/>
                <w:sz w:val="20"/>
                <w:szCs w:val="20"/>
              </w:rPr>
              <w:t>og smittevern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43862FF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0DEBDEB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2EAE915F" w14:textId="77777777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9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03F3C20A" w14:textId="0A60455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4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770A81" w14:paraId="3967A2D8" w14:textId="2F977F32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Saker vedrørende forebyggende barne- og ungdomsarbeid.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57DF0E8F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233E78D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7999B29E" w14:textId="77777777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7A0BA500" w14:textId="2769F6AB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5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770A81" w14:paraId="2BC5F9BF" w14:textId="3181F2A5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gjennomføring og evaluering av prosjekter.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650ADAE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6C7C5A1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4E7A7F93" w14:textId="77777777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18665E7F" w14:textId="6467D03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770A81" w14:paraId="2A43F4CC" w14:textId="1853F10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Tilsyn med egne tjenestesteder, inkludert pålegg og godkjenning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0C12F49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4E3E7E2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770A81" w:rsidTr="758F1B9B" w14:paraId="42FFD2FC" w14:textId="77777777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770A81" w:rsidP="00337183" w:rsidRDefault="00770A81" w14:paraId="100609DE" w14:textId="6C2499AB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770A81" w:rsidP="00D074AA" w:rsidRDefault="00770A81" w14:paraId="52B54093" w14:textId="4E6E257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Tjenestestedenes årsrapportering, og lokale forskrifter.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770A81" w:rsidP="005E61DE" w:rsidRDefault="00D074AA" w14:paraId="0E7B175B" w14:textId="2B7DF5A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770A81" w:rsidP="005E61DE" w:rsidRDefault="00770A81" w14:paraId="233BAA4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45CA99EF" w14:textId="77777777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7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4C7D0956" w14:textId="48CC005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8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74AA" w:rsidR="00D074AA" w:rsidP="00D074AA" w:rsidRDefault="00D074AA" w14:paraId="77D8E3ED" w14:textId="1A45C6FC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helsestasjonstjenester, skolehelsetjenesten og tannhelsetjenesten.</w:t>
            </w:r>
          </w:p>
          <w:p w:rsidRPr="00D074AA" w:rsidR="00D074AA" w:rsidP="00CB3C35" w:rsidRDefault="00D074AA" w14:paraId="56ACFFB8" w14:textId="77777777">
            <w:pPr>
              <w:pStyle w:val="Listeavsnitt"/>
              <w:numPr>
                <w:ilvl w:val="0"/>
                <w:numId w:val="20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Fotografi av tanntekniske gipsmodeller kan erstatte originalen i journal. Virksomheten avgjør da selv hvor lenge de originale modellene skal oppbevares.</w:t>
            </w:r>
          </w:p>
          <w:p w:rsidRPr="00D074AA" w:rsidR="00D074AA" w:rsidP="00CB3C35" w:rsidRDefault="00D074AA" w14:paraId="5B14C81E" w14:textId="58574B5C">
            <w:pPr>
              <w:pStyle w:val="Listeavsnitt"/>
              <w:numPr>
                <w:ilvl w:val="0"/>
                <w:numId w:val="20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Individbaserte opplysninger om vaksiner som er meldt til Nasjonalt vaksinasjonsregister (Sysvak) kan kasseres i kommunen og fylkeskommunen.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474E0EA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80021" w:rsidP="005E61DE" w:rsidRDefault="00980021" w14:paraId="3C365881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Pr="00D074AA" w:rsidR="00D074AA" w:rsidP="00D074AA" w:rsidRDefault="00D074AA" w14:paraId="469B03BD" w14:textId="77777777">
            <w:pPr>
              <w:rPr>
                <w:sz w:val="20"/>
                <w:szCs w:val="20"/>
              </w:rPr>
            </w:pPr>
          </w:p>
          <w:p w:rsidR="00D074AA" w:rsidP="00D074AA" w:rsidRDefault="00D074AA" w14:paraId="32889EB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:rsidR="00D074AA" w:rsidP="00D074AA" w:rsidRDefault="00D074AA" w14:paraId="3FD17EFD" w14:textId="77777777">
            <w:pPr>
              <w:rPr>
                <w:sz w:val="20"/>
                <w:szCs w:val="20"/>
              </w:rPr>
            </w:pPr>
          </w:p>
          <w:p w:rsidR="00D074AA" w:rsidP="00D074AA" w:rsidRDefault="00D074AA" w14:paraId="4AE0B583" w14:textId="01EF77AF">
            <w:pPr>
              <w:rPr>
                <w:sz w:val="20"/>
                <w:szCs w:val="20"/>
              </w:rPr>
            </w:pPr>
          </w:p>
          <w:p w:rsidR="00D074AA" w:rsidP="00D074AA" w:rsidRDefault="00D074AA" w14:paraId="5ACF28A6" w14:textId="77777777">
            <w:pPr>
              <w:rPr>
                <w:sz w:val="20"/>
                <w:szCs w:val="20"/>
              </w:rPr>
            </w:pPr>
          </w:p>
          <w:p w:rsidRPr="00D074AA" w:rsidR="00D074AA" w:rsidP="00D074AA" w:rsidRDefault="00D074AA" w14:paraId="1895CC48" w14:textId="29A03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Pr="00264AAA" w:rsidR="008407EA" w:rsidTr="758F1B9B" w14:paraId="7274339B" w14:textId="77777777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08802D03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 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D71DF0" w:rsidRDefault="00D074AA" w14:paraId="384B6EA2" w14:textId="5028F3B2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892" w:id="48"/>
            <w:r w:rsidRPr="00865B29">
              <w:rPr>
                <w:sz w:val="20"/>
                <w:szCs w:val="20"/>
              </w:rPr>
              <w:t>Allmennmedisinske tjenester</w:t>
            </w:r>
            <w:r w:rsidRPr="00264AAA" w:rsidR="00E373E3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3</w:t>
            </w:r>
            <w:bookmarkEnd w:id="48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40E00C9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6E4F476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6E62E123" w14:textId="77777777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6EECA9D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074AA" w:rsidR="00980021" w:rsidP="009C45C3" w:rsidRDefault="00D074AA" w14:paraId="083C3935" w14:textId="45D76EE4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organisering og evaluering av fastlegeordningen, fengselshelsetjeneste og flyktningehelsetjeneste, inkludert avtaler med privatpraktiserende helsepersonell.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096B5E3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770AA4D8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3288EDB4" w14:textId="77777777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6263E07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D074AA" w:rsidRDefault="00D074AA" w14:paraId="2CA82774" w14:textId="2B65A7E8">
            <w:pPr>
              <w:shd w:val="clear" w:color="auto" w:fill="FFFFFF"/>
              <w:spacing w:before="30"/>
              <w:ind w:left="0" w:firstLine="0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Tjenestestedenes årsplanlegging og årsrapportering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49FE5346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3CCD7ED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00FE4E18" w14:textId="77777777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337183" w:rsidRDefault="00E373E3" w14:paraId="4A13F12D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D71DF0" w:rsidRDefault="00E373E3" w14:paraId="7A181C91" w14:textId="4B40ACD1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893" w:id="49"/>
            <w:r w:rsidRPr="00264AAA">
              <w:rPr>
                <w:sz w:val="20"/>
                <w:szCs w:val="20"/>
              </w:rPr>
              <w:t>Akuttmedisinsk</w:t>
            </w:r>
            <w:r w:rsidR="00D074AA">
              <w:rPr>
                <w:sz w:val="20"/>
                <w:szCs w:val="20"/>
              </w:rPr>
              <w:t>e tjenester</w:t>
            </w:r>
            <w:r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4</w:t>
            </w:r>
            <w:bookmarkEnd w:id="49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0A0CE2F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980021" w:rsidP="005E61DE" w:rsidRDefault="00E373E3" w14:paraId="2B6C9E36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8407EA" w:rsidTr="758F1B9B" w14:paraId="45B9764A" w14:textId="77777777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3706A55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9C45C3" w:rsidRDefault="00D074AA" w14:paraId="1501E469" w14:textId="4CB7DE56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vedrørende planlegging, organisering og evaluering av legevaktordning, kommunal akutt døgnenhet, overgrepsmottak og psykososial beredskap.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04A43B0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2B786B4F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8407EA" w:rsidTr="758F1B9B" w14:paraId="7ABD1C4A" w14:textId="77777777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337183" w:rsidRDefault="00E373E3" w14:paraId="76FBBE62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9C45C3" w:rsidRDefault="00D074AA" w14:paraId="32C3BD13" w14:textId="770E72D4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prioritering mellom pasienter og oppfølging av pasienter med ulike skader og sykdommer.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E373E3" w14:paraId="1A3944F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80021" w:rsidP="005E61DE" w:rsidRDefault="00980021" w14:paraId="2217810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5E56FD5E" w14:textId="77777777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3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3F338AC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9C45C3" w:rsidRDefault="00D074AA" w14:paraId="64D1E6A3" w14:textId="26B663D2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samhandling og kommunikasjon mellom de akuttmedisinske tjenester, herunder akuttmedisinsk kommunikasjonssentral, legevaktssentral og sykehus.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389F858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F092ED8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6BD53756" w14:textId="77777777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A42E46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3401FE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Dokumentering av rutiner og prosedyrer for medisinsk nødmelde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tjeneste, jf. kap. 2 i forskrift om krav til akuttmedisinske tjenester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E1593E6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CD7BF5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1F2A9A6F" w14:textId="77777777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618AE19A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27FDC8AF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894" w:id="50"/>
            <w:r w:rsidRPr="00264AAA">
              <w:rPr>
                <w:sz w:val="20"/>
                <w:szCs w:val="20"/>
              </w:rPr>
              <w:t xml:space="preserve">Helse- og omsorgstjenester i hjemmet og på institusjon </w:t>
            </w:r>
            <w:r>
              <w:rPr>
                <w:sz w:val="20"/>
                <w:szCs w:val="20"/>
              </w:rPr>
              <w:t>pkt 5</w:t>
            </w:r>
            <w:bookmarkEnd w:id="50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4E089F1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3BCC1411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D074AA" w:rsidTr="758F1B9B" w14:paraId="4C57EE2B" w14:textId="77777777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073480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9C45C3" w:rsidRDefault="009C45C3" w14:paraId="219EF4C2" w14:textId="7F4A9790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organisering og planlegging av tjenestene, inkludert og internt og eksternt samarbeid, kompetansekrav og stillingsinstrukser, dokumentasjonsrutiner, tilsyns- og evalueringsaktiviteter, avtaler med eksterne aktører og helseberedskap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A20838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C61BB3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266E2FF1" w14:textId="77777777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5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458C2A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9C45C3" w:rsidRDefault="009C45C3" w14:paraId="3C309B78" w14:textId="75DA4391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Planlegging, gjennomføring og evaluering av faglige prosjekter.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FC92EC6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4143626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3AE80CCA" w14:textId="77777777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C31E5BF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9C45C3" w14:paraId="5147CF3D" w14:textId="2065E6D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Tjenestestedenes årsplanlegging og årsrapportering, samt lokale forskrifter og rutinebeskrivelser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AE644E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EEF3C4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9C45C3" w:rsidTr="758F1B9B" w14:paraId="3DD19D53" w14:textId="77777777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C45C3" w:rsidP="00D074AA" w:rsidRDefault="009C45C3" w14:paraId="3072DE18" w14:textId="4C7C14E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7.5.4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C45C3" w:rsidR="009C45C3" w:rsidP="00D074AA" w:rsidRDefault="009C45C3" w14:paraId="41BF066D" w14:textId="381DF8D5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tjenester innen rusomsorg og psykososial omsorg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C45C3" w:rsidP="00D074AA" w:rsidRDefault="009C45C3" w14:paraId="586656EB" w14:textId="4FD611D3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9C45C3" w:rsidP="00D074AA" w:rsidRDefault="009C45C3" w14:paraId="69214E9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4CDD4EE5" w14:textId="77777777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1177D077" w14:textId="24EE905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9C45C3" w14:paraId="3C850CCB" w14:textId="056BE79C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895" w:id="51"/>
            <w:r>
              <w:rPr>
                <w:sz w:val="20"/>
                <w:szCs w:val="20"/>
              </w:rPr>
              <w:t>K</w:t>
            </w:r>
            <w:r w:rsidRPr="00264AAA" w:rsidR="00D074AA">
              <w:rPr>
                <w:sz w:val="20"/>
                <w:szCs w:val="20"/>
              </w:rPr>
              <w:t xml:space="preserve">risesentre </w:t>
            </w:r>
            <w:r w:rsidR="00D074AA">
              <w:rPr>
                <w:sz w:val="20"/>
                <w:szCs w:val="20"/>
              </w:rPr>
              <w:t xml:space="preserve">pkt </w:t>
            </w:r>
            <w:r>
              <w:rPr>
                <w:sz w:val="20"/>
                <w:szCs w:val="20"/>
              </w:rPr>
              <w:t>6</w:t>
            </w:r>
            <w:bookmarkEnd w:id="51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57489DF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17E1CF6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D074AA" w:rsidTr="758F1B9B" w14:paraId="2AD80C25" w14:textId="77777777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12889CC" w14:textId="39C619E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9C45C3" w14:paraId="6B3B3272" w14:textId="16CDC1F4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vedrørende kommunens organisering av krisesentre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90B295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C3EA8A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463728F5" w14:textId="77777777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1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0F1C54D6" w14:textId="4B206D7C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4CEF6098" w14:textId="095DF576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896" w:id="52"/>
            <w:r w:rsidRPr="00264AAA">
              <w:rPr>
                <w:sz w:val="20"/>
                <w:szCs w:val="20"/>
              </w:rPr>
              <w:t xml:space="preserve">Skjenkebevilling </w:t>
            </w:r>
            <w:r>
              <w:rPr>
                <w:sz w:val="20"/>
                <w:szCs w:val="20"/>
              </w:rPr>
              <w:t xml:space="preserve">pkt </w:t>
            </w:r>
            <w:r w:rsidR="009C45C3">
              <w:rPr>
                <w:sz w:val="20"/>
                <w:szCs w:val="20"/>
              </w:rPr>
              <w:t>7</w:t>
            </w:r>
            <w:bookmarkEnd w:id="52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165992A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055C6FB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D074AA" w:rsidTr="758F1B9B" w14:paraId="23FF2191" w14:textId="77777777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D2B188B" w14:textId="62D33EF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9C45C3" w14:paraId="095968A9" w14:textId="59BDD419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om kommunens handlingsplan for alkohol og rus samt lokale forskrifter og retningslinjer for skjenkebevilling og salgsbevilling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610DEE8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044370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2EC2843F" w14:textId="77777777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DB7895A" w14:textId="5D8B709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9C45C3" w:rsidRDefault="009C45C3" w14:paraId="551CF4B8" w14:textId="56EE30D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rutiner for kontroll med skjenke- og serveringssteder samt saker som gjelder inndragning av skjenkebevilling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2E52B6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CC00D1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44"/>
      <w:tr w:rsidRPr="00264AAA" w:rsidR="00D074AA" w:rsidTr="758F1B9B" w14:paraId="740D86D9" w14:textId="77777777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D074AA" w:rsidP="00D074AA" w:rsidRDefault="00D074AA" w14:paraId="4D91604F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D074AA" w:rsidP="00157E81" w:rsidRDefault="00D074AA" w14:paraId="5D2887D8" w14:textId="73FDDB48">
            <w:pPr>
              <w:pStyle w:val="Overskrift2"/>
              <w:numPr>
                <w:ilvl w:val="0"/>
                <w:numId w:val="17"/>
              </w:numPr>
            </w:pPr>
            <w:bookmarkStart w:name="_Toc144116897" w:id="53"/>
            <w:r>
              <w:t>Sosial- og velferdstjenester §7-30</w:t>
            </w:r>
            <w:r w:rsidR="00B54FD2">
              <w:t xml:space="preserve"> Inkl</w:t>
            </w:r>
            <w:r w:rsidR="00BC2A13">
              <w:t xml:space="preserve"> Husbank/Bostøtte</w:t>
            </w:r>
            <w:r w:rsidR="00E04463">
              <w:t>/Startlån</w:t>
            </w:r>
            <w:bookmarkEnd w:id="53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D074AA" w:rsidP="00D074AA" w:rsidRDefault="00D074AA" w14:paraId="76F05EC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D074AA" w:rsidP="00D074AA" w:rsidRDefault="00D074AA" w14:paraId="7E71EFE8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7CB76537" w14:textId="77777777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2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45FB1E81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4DCE1573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898" w:id="54"/>
            <w:r w:rsidRPr="00264AAA">
              <w:rPr>
                <w:sz w:val="20"/>
                <w:szCs w:val="20"/>
              </w:rPr>
              <w:t xml:space="preserve">Sosialtjenesten (NAV) </w:t>
            </w:r>
            <w:r>
              <w:rPr>
                <w:sz w:val="20"/>
                <w:szCs w:val="20"/>
              </w:rPr>
              <w:t>pkt 1</w:t>
            </w:r>
            <w:bookmarkEnd w:id="54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7619CDC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56F7D51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D074AA" w:rsidTr="758F1B9B" w14:paraId="7F5186EA" w14:textId="77777777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4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2B2EB3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4F656C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sosial- og velferdstjenestene, inkludert sosialberedskapsplan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96ADF5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405D88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34913745" w14:textId="77777777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5B1BC3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E8E518A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lokale forskrifter, rutinebeskrivelser, samarbeidsavtalen om oppgavefordeling og satser for utbetaling av økonomisk stønad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4DAE09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BE6E94F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6D8AA288" w14:textId="77777777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202150D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4EE7C65" w14:textId="77777777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:rsidRPr="00264AAA" w:rsidR="00D074AA" w:rsidP="000164A5" w:rsidRDefault="00D074AA" w14:paraId="2C272561" w14:textId="77777777">
            <w:pPr>
              <w:numPr>
                <w:ilvl w:val="0"/>
                <w:numId w:val="13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hjemlet i helse- og omsorgs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tjenesteloven med forskrifter som kan danne grunnlag for erstatning </w:t>
            </w:r>
          </w:p>
          <w:p w:rsidRPr="00264AAA" w:rsidR="00D074AA" w:rsidP="000164A5" w:rsidRDefault="00D074AA" w14:paraId="74D1C949" w14:textId="77777777">
            <w:pPr>
              <w:numPr>
                <w:ilvl w:val="0"/>
                <w:numId w:val="13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som involverer umyndige barn av klienter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F23E79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F774479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02612D" w:rsidTr="758F1B9B" w14:paraId="2C7C48E1" w14:textId="77777777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02612D" w:rsidP="00D074AA" w:rsidRDefault="00436DC5" w14:paraId="2EB294B7" w14:textId="141E3C04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bookmarkStart w:name="_Hlk124326210" w:id="55"/>
            <w:r>
              <w:rPr>
                <w:color w:val="auto"/>
                <w:sz w:val="20"/>
                <w:szCs w:val="20"/>
              </w:rPr>
              <w:t>8.1.4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36DC5" w:rsidR="0011778F" w:rsidP="0011778F" w:rsidRDefault="0011778F" w14:paraId="7E79A0E8" w14:textId="77777777">
            <w:pPr>
              <w:spacing w:after="11"/>
              <w:ind w:left="0" w:firstLine="0"/>
              <w:jc w:val="left"/>
            </w:pPr>
            <w:r w:rsidRPr="00436DC5">
              <w:t>Husban</w:t>
            </w:r>
            <w:r>
              <w:t>k: Bostøtte/Startlån</w:t>
            </w:r>
          </w:p>
          <w:p w:rsidR="0011778F" w:rsidP="0011778F" w:rsidRDefault="0011778F" w14:paraId="1B1EEFF3" w14:textId="7B32892D">
            <w:pPr>
              <w:ind w:left="0" w:firstLine="0"/>
            </w:pPr>
            <w:r>
              <w:t>Bostøtte:  Hver 5. årgang bevares ref. RA forskrift</w:t>
            </w:r>
            <w:r w:rsidR="001A1EE2">
              <w:t xml:space="preserve"> </w:t>
            </w:r>
            <w:r>
              <w:t>§7-30, 3. ledd</w:t>
            </w:r>
          </w:p>
          <w:p w:rsidR="0011778F" w:rsidP="0011778F" w:rsidRDefault="0011778F" w14:paraId="0CE806EF" w14:textId="77777777">
            <w:pPr>
              <w:spacing w:after="11"/>
              <w:ind w:left="0" w:firstLine="0"/>
              <w:jc w:val="left"/>
            </w:pPr>
          </w:p>
          <w:p w:rsidR="0011778F" w:rsidP="0011778F" w:rsidRDefault="0011778F" w14:paraId="3C5EC781" w14:textId="77777777">
            <w:pPr>
              <w:spacing w:after="11"/>
              <w:ind w:left="0" w:firstLine="0"/>
              <w:jc w:val="left"/>
              <w:rPr>
                <w:rFonts w:eastAsiaTheme="minorHAnsi"/>
                <w:color w:val="auto"/>
              </w:rPr>
            </w:pPr>
            <w:r>
              <w:t>Startlån: Husbanken er driftsansvarlig for fellessystemet Startskudd.  Kommunen er ansvarlig for å arkivere dokumentasjonen som skapes i fellesløsningen.</w:t>
            </w:r>
          </w:p>
          <w:p w:rsidR="0011778F" w:rsidP="0011778F" w:rsidRDefault="0011778F" w14:paraId="1B18810C" w14:textId="77777777">
            <w:pPr>
              <w:spacing w:after="11"/>
              <w:ind w:left="0" w:firstLine="0"/>
              <w:jc w:val="left"/>
            </w:pPr>
            <w:r>
              <w:t>All dokumentasjon arkiveres i kommunens sak-arkivsystem</w:t>
            </w:r>
          </w:p>
          <w:p w:rsidRPr="00264AAA" w:rsidR="00560F1D" w:rsidP="0011778F" w:rsidRDefault="0011778F" w14:paraId="13FFFC29" w14:textId="5CC58486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t>Hver 5. årgang bevares ref. RA forskrift</w:t>
            </w:r>
            <w:r w:rsidR="001A1EE2">
              <w:t xml:space="preserve"> </w:t>
            </w:r>
            <w:r>
              <w:t>§7-30, 3. ledd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856BB" w:rsidP="0011778F" w:rsidRDefault="001856BB" w14:paraId="59773038" w14:textId="77777777">
            <w:pPr>
              <w:ind w:left="0" w:firstLine="0"/>
            </w:pPr>
          </w:p>
          <w:p w:rsidR="001856BB" w:rsidP="001A1EE2" w:rsidRDefault="0011778F" w14:paraId="25BF15DA" w14:textId="2407B0D0">
            <w:pPr>
              <w:ind w:left="0" w:firstLine="0"/>
              <w:jc w:val="center"/>
            </w:pPr>
            <w:r>
              <w:t>X</w:t>
            </w:r>
          </w:p>
          <w:p w:rsidR="001856BB" w:rsidP="001856BB" w:rsidRDefault="001856BB" w14:paraId="1A5FD5A8" w14:textId="77777777"/>
          <w:p w:rsidR="001856BB" w:rsidP="001856BB" w:rsidRDefault="001856BB" w14:paraId="3CEE39DA" w14:textId="2CA7DEEF">
            <w:pPr>
              <w:ind w:left="0" w:firstLine="0"/>
              <w:jc w:val="center"/>
              <w:rPr>
                <w:rFonts w:eastAsiaTheme="minorHAnsi"/>
                <w:color w:val="auto"/>
              </w:rPr>
            </w:pPr>
            <w:r>
              <w:t>X</w:t>
            </w:r>
          </w:p>
          <w:p w:rsidRPr="00264AAA" w:rsidR="0002612D" w:rsidP="001856BB" w:rsidRDefault="0002612D" w14:paraId="5E7975E7" w14:textId="5616E18B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02612D" w:rsidP="00D074AA" w:rsidRDefault="0002612D" w14:paraId="74AD03EB" w14:textId="61EEDFAC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55"/>
      <w:tr w:rsidRPr="00264AAA" w:rsidR="00D074AA" w:rsidTr="758F1B9B" w14:paraId="4B60FC85" w14:textId="77777777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6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7A8A2DA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2206F97A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899" w:id="56"/>
            <w:r w:rsidRPr="00264AAA">
              <w:rPr>
                <w:sz w:val="20"/>
                <w:szCs w:val="20"/>
              </w:rPr>
              <w:t xml:space="preserve">Kommunens arbeid med flyktninger og innvandrere </w:t>
            </w:r>
            <w:r>
              <w:rPr>
                <w:sz w:val="20"/>
                <w:szCs w:val="20"/>
              </w:rPr>
              <w:t>pkt 2</w:t>
            </w:r>
            <w:bookmarkEnd w:id="56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009D76A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33DD49B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D074AA" w:rsidTr="758F1B9B" w14:paraId="253B0D2F" w14:textId="77777777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7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2C44AE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F7A542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Virksomhetsplaner, rutinebeskrivelser, beredskapstiltak, dokumentasjon av metoder og testverktøy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2FAA2D9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4463A6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04F39499" w14:textId="77777777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5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5758B6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971EB9F" w14:textId="1B64365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25BC4095">
              <w:rPr>
                <w:color w:val="auto"/>
                <w:sz w:val="20"/>
                <w:szCs w:val="20"/>
              </w:rPr>
              <w:t xml:space="preserve">Saker vedrørende asylmottak, herunder driftsavtale og håndtering av retningslinjer fra Utlendingsdirektoratet </w:t>
            </w:r>
            <w:r w:rsidRPr="25BC4095" w:rsidR="42A72376">
              <w:rPr>
                <w:color w:val="auto"/>
                <w:sz w:val="20"/>
                <w:szCs w:val="20"/>
              </w:rPr>
              <w:t>samt Integreringsloven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269209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614BF1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79412ECD" w14:textId="77777777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03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F9870C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8.2.5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62A2DF2" w14:textId="77777777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:rsidRPr="00264AAA" w:rsidR="00D074AA" w:rsidP="000164A5" w:rsidRDefault="00D074AA" w14:paraId="7B317F97" w14:textId="77777777">
            <w:pPr>
              <w:pStyle w:val="Listeavsnitt"/>
              <w:numPr>
                <w:ilvl w:val="0"/>
                <w:numId w:val="14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knyttet til etablering, kvalifisering og arbeid</w:t>
            </w:r>
          </w:p>
          <w:p w:rsidRPr="00264AAA" w:rsidR="00D074AA" w:rsidP="000164A5" w:rsidRDefault="00D074AA" w14:paraId="34F8CC87" w14:textId="77777777">
            <w:pPr>
              <w:pStyle w:val="Listeavsnitt"/>
              <w:numPr>
                <w:ilvl w:val="0"/>
                <w:numId w:val="14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knyttet til rettigheter o</w:t>
            </w:r>
            <w:r w:rsidRPr="00264AAA">
              <w:rPr>
                <w:color w:val="auto"/>
                <w:sz w:val="20"/>
                <w:szCs w:val="20"/>
              </w:rPr>
              <w:t>g plikter hjemlet i Introduksjonsloven, inkl. kursbevis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7CB168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52B4D4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5F232903" w14:textId="77777777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D074AA" w:rsidP="00D074AA" w:rsidRDefault="00D074AA" w14:paraId="54AD78A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D074AA" w:rsidP="00157E81" w:rsidRDefault="00D074AA" w14:paraId="1DFA0352" w14:textId="77777777">
            <w:pPr>
              <w:pStyle w:val="Overskrift2"/>
              <w:numPr>
                <w:ilvl w:val="0"/>
                <w:numId w:val="17"/>
              </w:numPr>
            </w:pPr>
            <w:bookmarkStart w:name="_Toc144116900" w:id="57"/>
            <w:r>
              <w:t>Næring, miljø og samfunnsutvikling§ 7-31</w:t>
            </w:r>
            <w:bookmarkEnd w:id="57"/>
            <w:r>
              <w:t xml:space="preserve">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D074AA" w:rsidP="00D074AA" w:rsidRDefault="00D074AA" w14:paraId="1B5E2F2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D074AA" w:rsidP="00D074AA" w:rsidRDefault="00D074AA" w14:paraId="074437F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69E45260" w14:textId="77777777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62E939B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28583BAF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901" w:id="58"/>
            <w:r w:rsidRPr="00264AAA">
              <w:rPr>
                <w:sz w:val="20"/>
                <w:szCs w:val="20"/>
              </w:rPr>
              <w:t xml:space="preserve">Landbruk og skogbruk </w:t>
            </w:r>
            <w:r>
              <w:rPr>
                <w:sz w:val="20"/>
                <w:szCs w:val="20"/>
              </w:rPr>
              <w:t>pkt 1</w:t>
            </w:r>
            <w:bookmarkEnd w:id="58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5BF67B5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19E7BA5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D074AA" w:rsidTr="758F1B9B" w14:paraId="04EC813A" w14:textId="77777777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6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739249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63E588D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landbruks- og skogbruksstrategier, inkl. kommunens arbeid med miljøregistreringer i skog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0D7F80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85235F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073DF029" w14:textId="77777777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2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02633EA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4A24111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Strategier og retningslinjer for bruk av midler til rekruttering, likestilling og kompetanseheving i landbruket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FA717B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844ECD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63026647" w14:textId="77777777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E330D7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7986D6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konsesjon eller endret bruk av landbrukseiendom, herunder tillatelse til nydyrking, omdisponering av dyrket og dyrkbar mark, deling av landbrukseiendom og bo- og driveplikt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DA9632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64EAAF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2FEB6CF1" w14:textId="77777777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E1A9EBC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E48968C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bygging av landbruksvei og skogsbilvei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1C4434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155495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70B976D1" w14:textId="77777777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264AAA" w:rsidR="00D074AA" w:rsidP="00D074AA" w:rsidRDefault="00D074AA" w14:paraId="75BF2753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9.1.5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264AAA" w:rsidR="00D074AA" w:rsidP="00D074AA" w:rsidRDefault="00D074AA" w14:paraId="415489D2" w14:textId="77777777">
            <w:pPr>
              <w:ind w:left="0" w:firstLine="0"/>
              <w:jc w:val="left"/>
              <w:rPr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Saker vedrørende hogst i verneskoger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264AAA" w:rsidR="00D074AA" w:rsidP="00D074AA" w:rsidRDefault="00D074AA" w14:paraId="63382211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264AAA" w:rsidR="00D074AA" w:rsidP="00D074AA" w:rsidRDefault="00D074AA" w14:paraId="7B7FCBC6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68E13F9C" w14:textId="77777777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D074AA" w:rsidP="00D074AA" w:rsidRDefault="00D074AA" w14:paraId="161034ED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9.1.6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D074AA" w:rsidP="00D074AA" w:rsidRDefault="00D074AA" w14:paraId="06CB2B7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Tilskudd til:</w:t>
            </w:r>
          </w:p>
          <w:p w:rsidRPr="004F1E16" w:rsidR="00D074AA" w:rsidP="000164A5" w:rsidRDefault="00D074AA" w14:paraId="3B4F0CA8" w14:textId="77777777">
            <w:pPr>
              <w:pStyle w:val="Listeavsnitt"/>
              <w:numPr>
                <w:ilvl w:val="0"/>
                <w:numId w:val="18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sykdom</w:t>
            </w:r>
          </w:p>
          <w:p w:rsidRPr="004F1E16" w:rsidR="00D074AA" w:rsidP="000164A5" w:rsidRDefault="00D074AA" w14:paraId="62A56B1C" w14:textId="77777777">
            <w:pPr>
              <w:pStyle w:val="Listeavsnitt"/>
              <w:numPr>
                <w:ilvl w:val="0"/>
                <w:numId w:val="18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ferie og fritid</w:t>
            </w:r>
          </w:p>
          <w:p w:rsidRPr="004F1E16" w:rsidR="00D074AA" w:rsidP="000164A5" w:rsidRDefault="00D074AA" w14:paraId="7F0B0874" w14:textId="77777777">
            <w:pPr>
              <w:pStyle w:val="Listeavsnitt"/>
              <w:numPr>
                <w:ilvl w:val="0"/>
                <w:numId w:val="18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Produksjonstilskudd</w:t>
            </w:r>
          </w:p>
          <w:p w:rsidRPr="004F1E16" w:rsidR="00D074AA" w:rsidP="000164A5" w:rsidRDefault="00D074AA" w14:paraId="655050EF" w14:textId="77777777">
            <w:pPr>
              <w:pStyle w:val="Listeavsnitt"/>
              <w:numPr>
                <w:ilvl w:val="0"/>
                <w:numId w:val="18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Organisert beitebruk</w:t>
            </w:r>
          </w:p>
          <w:p w:rsidRPr="004F1E16" w:rsidR="00D074AA" w:rsidP="000164A5" w:rsidRDefault="00D074AA" w14:paraId="553DD855" w14:textId="77777777">
            <w:pPr>
              <w:pStyle w:val="Listeavsnitt"/>
              <w:numPr>
                <w:ilvl w:val="0"/>
                <w:numId w:val="18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Miljøtilskudd</w:t>
            </w:r>
          </w:p>
          <w:p w:rsidRPr="004F1E16" w:rsidR="00D074AA" w:rsidP="000164A5" w:rsidRDefault="00D074AA" w14:paraId="40A12A38" w14:textId="77777777">
            <w:pPr>
              <w:pStyle w:val="Listeavsnitt"/>
              <w:numPr>
                <w:ilvl w:val="0"/>
                <w:numId w:val="18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Tilskudd ved avlingsskader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D074AA" w:rsidP="00D074AA" w:rsidRDefault="00D074AA" w14:paraId="01DD6B0F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4F1E16" w:rsidR="00D074AA" w:rsidP="00D074AA" w:rsidRDefault="00D074AA" w14:paraId="2660C138" w14:textId="77777777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4F1E16">
              <w:rPr>
                <w:color w:val="auto"/>
                <w:sz w:val="16"/>
                <w:szCs w:val="16"/>
              </w:rPr>
              <w:t>Etter adm. behov</w:t>
            </w:r>
          </w:p>
        </w:tc>
      </w:tr>
      <w:tr w:rsidRPr="00264AAA" w:rsidR="00D074AA" w:rsidTr="758F1B9B" w14:paraId="3DC80A9D" w14:textId="77777777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2452325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 </w:t>
            </w:r>
          </w:p>
        </w:tc>
        <w:tc>
          <w:tcPr>
            <w:tcW w:w="681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00621850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902" w:id="59"/>
            <w:r w:rsidRPr="00264AAA">
              <w:rPr>
                <w:sz w:val="20"/>
                <w:szCs w:val="20"/>
              </w:rPr>
              <w:t xml:space="preserve">Akvakultur, fiske og viltforvaltning </w:t>
            </w:r>
            <w:r>
              <w:rPr>
                <w:sz w:val="20"/>
                <w:szCs w:val="20"/>
              </w:rPr>
              <w:t>pkt 2</w:t>
            </w:r>
            <w:bookmarkEnd w:id="59"/>
          </w:p>
        </w:tc>
        <w:tc>
          <w:tcPr>
            <w:tcW w:w="97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4E4B6D5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3EAE3F88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D074AA" w:rsidTr="758F1B9B" w14:paraId="7AFFBFD7" w14:textId="77777777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6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E4C0A71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6396FFD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prioriteringer og tiltak samt egeninitierte prosjekter innen marinforvaltning, fiskeforvaltning og viltforvaltning, herunder kartlegging av bestandene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489F5B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BA3EE7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0B94B846" w14:textId="77777777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06F83E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1251FCD" w14:textId="77777777">
            <w:pPr>
              <w:ind w:left="0" w:right="7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Avtalen for samarbeidet og referater fra møter mellom partene i tilfeller der kommunen har overlatt deler av administrasjonen av fiske til en organisasjon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841A2E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912A6C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0BF4C3B9" w14:textId="77777777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36E0DB3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01075A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ttalelser om hensynet til fiskeinteressene og fiskens leveområder, eller viltinteressene og viltets leveområder ved regulering av utbygging eller annen virksomhet etter plan- og bygningsloven i kommune og fylke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27F4C08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894B51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3F0D8C62" w14:textId="77777777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8054DCC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E8670CA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tillatelser etter akvakulturloven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6A1BB8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5A3916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048E28C6" w14:textId="77777777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5CF6A6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9.2.5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1312931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Fastsettelse av vald, fellingstillatelser og bestandsplaner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605EC61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C4A2C31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4601A910" w14:textId="77777777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5CBEE6A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22A393C0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903" w:id="60"/>
            <w:r w:rsidRPr="00264AAA">
              <w:rPr>
                <w:sz w:val="20"/>
                <w:szCs w:val="20"/>
              </w:rPr>
              <w:t xml:space="preserve">Naturforvaltning, miljø og forurensning </w:t>
            </w:r>
            <w:r>
              <w:rPr>
                <w:sz w:val="20"/>
                <w:szCs w:val="20"/>
              </w:rPr>
              <w:t>pkt 3</w:t>
            </w:r>
            <w:bookmarkEnd w:id="60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7867E29F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446DDE9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D074AA" w:rsidTr="758F1B9B" w14:paraId="22699B85" w14:textId="77777777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5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8BFB2F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D4173A3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naturforvaltning, miljø og forurensing, herunder forvaltningsplaner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2FE201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A22C196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0B23FFA2" w14:textId="77777777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03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87FF2E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F95E9C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forskrifter, rutiner og retningslinjer for utsleppsløyver for kloakk, testing og håndtering av lekkasjer fra forurensede søppelfyllinger, skjøtsel og ferdsel i naturvernområder og tillatelser til motorferdsel i utmark og vassdrag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537103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C754D5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73346131" w14:textId="77777777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F12B03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AFED09A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behandler forholdet mellom natur, miljø og næringsinteresser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C95546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7D4A11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37228E4D" w14:textId="77777777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B81885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3584F0A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etter naturmangfoldsloven skal registreres i Miljøvedtakregisteret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DDD1FE1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71CCE49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0870FDBA" w14:textId="77777777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45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3B9FA43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9.3.5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0C2B17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håndtering av forurenset grunn og påviste lekkasjer samt opplysninger om forurenset grunn i matrikkelen, inkl. pålegg om opprydding og oppfølging av pålegg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81EBC8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E337DE1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599E03FB" w14:textId="77777777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71C28C01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4F81EE7C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904" w:id="61"/>
            <w:r w:rsidRPr="00264AAA">
              <w:rPr>
                <w:sz w:val="20"/>
                <w:szCs w:val="20"/>
              </w:rPr>
              <w:t xml:space="preserve">Nærings-, samfunnsutvikling og internasjonalt samarbeid </w:t>
            </w:r>
            <w:r>
              <w:rPr>
                <w:sz w:val="20"/>
                <w:szCs w:val="20"/>
              </w:rPr>
              <w:t>pkt 4</w:t>
            </w:r>
            <w:bookmarkEnd w:id="61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46A6E91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0C48A2E6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D074AA" w:rsidTr="758F1B9B" w14:paraId="5E30D4B8" w14:textId="77777777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9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E0B976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DBB9DB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herunder </w:t>
            </w:r>
            <w:r>
              <w:rPr>
                <w:color w:val="auto"/>
                <w:sz w:val="20"/>
                <w:szCs w:val="20"/>
              </w:rPr>
              <w:t>handlingsprogram</w:t>
            </w:r>
            <w:r w:rsidRPr="00264AAA">
              <w:rPr>
                <w:color w:val="auto"/>
                <w:sz w:val="20"/>
                <w:szCs w:val="20"/>
              </w:rPr>
              <w:t xml:space="preserve">, regionale planer, handlingsplaner og strategier for lokal og regional utvikling, næringsutvikling, samfunnsutvikling og reiselivsutvikling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19D31E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690DB1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2D2B1509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5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25D83D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8989A2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bruken av midlene ved tildeling av midler til regionsråd og andre samarbeidsorganer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15E1D4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2965AE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7ED1D3A7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1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8D2BE91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7E59D0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samt deltagelse i samarbeidsprosjekter og EU-finansierte prosjekter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EC5D75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6E29DF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52DA0AA4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7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D074AA" w:rsidP="00D074AA" w:rsidRDefault="00D074AA" w14:paraId="52B1BB3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D074AA" w:rsidP="00157E81" w:rsidRDefault="00D074AA" w14:paraId="0767BEBE" w14:textId="77777777">
            <w:pPr>
              <w:pStyle w:val="Overskrift2"/>
              <w:numPr>
                <w:ilvl w:val="0"/>
                <w:numId w:val="17"/>
              </w:numPr>
            </w:pPr>
            <w:bookmarkStart w:name="_Toc144116905" w:id="62"/>
            <w:r>
              <w:t>Kultur, idrett, friluftsliv og kirke §7-32</w:t>
            </w:r>
            <w:bookmarkEnd w:id="62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D074AA" w:rsidP="00D074AA" w:rsidRDefault="00D074AA" w14:paraId="320D346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D074AA" w:rsidP="00D074AA" w:rsidRDefault="00D074AA" w14:paraId="3F9F06F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1C22CBFD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11D70D2C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0221116D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906" w:id="63"/>
            <w:r w:rsidRPr="00264AAA">
              <w:rPr>
                <w:sz w:val="20"/>
                <w:szCs w:val="20"/>
              </w:rPr>
              <w:t xml:space="preserve">Kulturminnevern </w:t>
            </w:r>
            <w:r>
              <w:rPr>
                <w:sz w:val="20"/>
                <w:szCs w:val="20"/>
              </w:rPr>
              <w:t>pkt 1</w:t>
            </w:r>
            <w:bookmarkEnd w:id="63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49A63E2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09ABBA9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D074AA" w:rsidTr="758F1B9B" w14:paraId="1D8E7DB8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DF8702A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EF3F17F" w14:textId="77777777">
            <w:pPr>
              <w:tabs>
                <w:tab w:val="center" w:pos="2300"/>
                <w:tab w:val="center" w:pos="4957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kulturminnevern og museer </w:t>
            </w:r>
            <w:r w:rsidRPr="00264AAA">
              <w:rPr>
                <w:color w:val="auto"/>
                <w:sz w:val="20"/>
                <w:szCs w:val="20"/>
              </w:rPr>
              <w:tab/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F8460E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485D6CF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73CFDA42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91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E79D05C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23B556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Alle saker hvor kommunen fatter vedtak eller avgir uttalelser som berører kulturminnevern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949281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694C17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085A8A4C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7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7F50DD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F21A2BD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prioriteringer for tildeling av tilskudd til fredede bygninger, anlegg andre kulturminneformål og museer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86D0321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91DD3F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5E21D05D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47842F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4AE419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for å ivareta, synliggjøre og informere om fornminner, nyere tids kulturminner, fredede og vernede bygg og anlegg, gamle veier og veifar, samt kulturmiljøene i kulturlandskapet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C1736B8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19AE3C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3D1F9601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1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52437619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01166FA8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907" w:id="64"/>
            <w:r w:rsidRPr="00264AAA">
              <w:rPr>
                <w:sz w:val="20"/>
                <w:szCs w:val="20"/>
              </w:rPr>
              <w:t xml:space="preserve">Kunst- og kulturformidling </w:t>
            </w:r>
            <w:r>
              <w:rPr>
                <w:sz w:val="20"/>
                <w:szCs w:val="20"/>
              </w:rPr>
              <w:t>pkt 2</w:t>
            </w:r>
            <w:bookmarkEnd w:id="64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54C639F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53AA08C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D074AA" w:rsidTr="758F1B9B" w14:paraId="64066CEC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2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FCA8AC9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83B4CD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Kommunens p</w:t>
            </w:r>
            <w:r w:rsidRPr="00264AAA">
              <w:rPr>
                <w:color w:val="auto"/>
                <w:sz w:val="20"/>
                <w:szCs w:val="20"/>
              </w:rPr>
              <w:t>lan</w:t>
            </w:r>
            <w:r>
              <w:rPr>
                <w:color w:val="auto"/>
                <w:sz w:val="20"/>
                <w:szCs w:val="20"/>
              </w:rPr>
              <w:t>er</w:t>
            </w:r>
            <w:r w:rsidRPr="00264AAA">
              <w:rPr>
                <w:color w:val="auto"/>
                <w:sz w:val="20"/>
                <w:szCs w:val="20"/>
              </w:rPr>
              <w:t xml:space="preserve"> som viser hvordan kommunen koordinerer, administrerer og bidrar til Den kulturelle skolesekken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5FF857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6B0B46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14866949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58D83D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107640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 xml:space="preserve">etningslinjer og prioriteringer </w:t>
            </w:r>
            <w:r>
              <w:rPr>
                <w:color w:val="auto"/>
                <w:sz w:val="20"/>
                <w:szCs w:val="20"/>
              </w:rPr>
              <w:t>ang. bruk</w:t>
            </w:r>
            <w:r w:rsidRPr="00264AAA">
              <w:rPr>
                <w:color w:val="auto"/>
                <w:sz w:val="20"/>
                <w:szCs w:val="20"/>
              </w:rPr>
              <w:t xml:space="preserve"> av midlene fra Den kulturelle skolesekken samt turnéprogram for grunnskolen i det enkelte fylke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394949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6145179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6CB11112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6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381DAE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7B7B167" w14:textId="77777777">
            <w:pPr>
              <w:ind w:left="0" w:right="27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</w:t>
            </w:r>
            <w:r w:rsidRPr="00264AAA">
              <w:rPr>
                <w:color w:val="auto"/>
                <w:sz w:val="20"/>
                <w:szCs w:val="20"/>
              </w:rPr>
              <w:t xml:space="preserve">edtak om etablering av kulturhus, flerbrukslokaler eller spesiallokaler for kunst og kultur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D1D7BF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F29410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27D18592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FE8C3D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FAEFDE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rioriteringer og retningslinjer for tildeling av tilskudd, priser og stipender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74E7F98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981E8E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3CDDEC9C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BFDF1B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10.2.5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82F558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AF1A1B1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2D4E83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168125DF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8CAF9F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10.2.6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DE42252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405500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ADAC9E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45ED8018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3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396AC42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10.2.7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65B4E6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støtte til prosjekter og arrangementer som har betydning for utviklingen av kunst- og kultu</w:t>
            </w:r>
            <w:r>
              <w:rPr>
                <w:color w:val="auto"/>
                <w:sz w:val="20"/>
                <w:szCs w:val="20"/>
              </w:rPr>
              <w:t xml:space="preserve">rlivet i kommunen 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7DC552F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ABCBEB8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7BDA6D44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25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357FE19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10.2.8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1BBD5B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 kunst- og kulturformidling, inkl. oversikter over hvilke kunst- og kulturarrangementer som er blitt avholdt helt eller delvis i regi av kommunen, herunder program og annen relevant informasjon om arrangementene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E02455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829EF9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129FD54A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59EC71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10.2.9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7475FF1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Prioriteringer mht. kommunens innkjøp av kunst samt forvaltningen av kunstsamlingen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838840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B2EEF51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3D3D36B1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4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18C629B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053AFCF1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908" w:id="65"/>
            <w:r w:rsidRPr="00264AAA">
              <w:rPr>
                <w:sz w:val="20"/>
                <w:szCs w:val="20"/>
              </w:rPr>
              <w:t xml:space="preserve">Bibliotek </w:t>
            </w:r>
            <w:r>
              <w:rPr>
                <w:sz w:val="20"/>
                <w:szCs w:val="20"/>
              </w:rPr>
              <w:t>pkt 3</w:t>
            </w:r>
            <w:bookmarkEnd w:id="65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43066A8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68310FEF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D074AA" w:rsidTr="758F1B9B" w14:paraId="27F6F808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067E93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D6B80D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reglement for folkebibliotek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03A43B9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644C99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097C2763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896200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2576D3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Det enkelte biblioteks års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 og langtidsplaner, og årsberetninger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F055AB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B766E8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792A2FC4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9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AFFC6B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177852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og annet formalisert samarbeid for å fremme opplysning, utdanning og annen kulturell virksomhet gjennom informasjonsformidling i kommunen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13C941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C093B06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1173C2" w:rsidR="00D074AA" w:rsidTr="758F1B9B" w14:paraId="1255C5B3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1173C2" w:rsidR="00D074AA" w:rsidP="00D074AA" w:rsidRDefault="00D074AA" w14:paraId="62776331" w14:textId="77777777">
            <w:pPr>
              <w:ind w:left="0" w:firstLine="0"/>
              <w:jc w:val="left"/>
              <w:rPr>
                <w:color w:val="1F4D78" w:themeColor="accent1" w:themeShade="7F"/>
                <w:sz w:val="20"/>
                <w:szCs w:val="20"/>
              </w:rPr>
            </w:pPr>
            <w:r w:rsidRPr="001173C2">
              <w:rPr>
                <w:color w:val="auto"/>
                <w:sz w:val="20"/>
                <w:szCs w:val="20"/>
              </w:rPr>
              <w:t>10.4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1173C2" w:rsidR="00D074AA" w:rsidP="00D074AA" w:rsidRDefault="00D074AA" w14:paraId="19254BB5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909" w:id="66"/>
            <w:r w:rsidRPr="001173C2">
              <w:rPr>
                <w:sz w:val="20"/>
                <w:szCs w:val="20"/>
              </w:rPr>
              <w:t>Arkivdepot</w:t>
            </w:r>
            <w:r>
              <w:rPr>
                <w:sz w:val="20"/>
                <w:szCs w:val="20"/>
              </w:rPr>
              <w:t xml:space="preserve"> pkt 4</w:t>
            </w:r>
            <w:bookmarkEnd w:id="66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1173C2" w:rsidR="00D074AA" w:rsidP="00D074AA" w:rsidRDefault="00D074AA" w14:paraId="46D630BA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1173C2" w:rsidR="00D074AA" w:rsidP="00D074AA" w:rsidRDefault="00D074AA" w14:paraId="22181E79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Pr="001173C2" w:rsidR="00D074AA" w:rsidTr="758F1B9B" w14:paraId="7C18A0BA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6B2741" w:rsidR="00D074AA" w:rsidP="00D074AA" w:rsidRDefault="00D074AA" w14:paraId="7F8E314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10.4.1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6B2741" w:rsidR="00D074AA" w:rsidP="00D074AA" w:rsidRDefault="00D074AA" w14:paraId="0D05550D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Kommunens planer for arkivdepot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6B2741" w:rsidR="00D074AA" w:rsidP="00D074AA" w:rsidRDefault="00D074AA" w14:paraId="209C88B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173C2" w:rsidR="00D074AA" w:rsidP="00D074AA" w:rsidRDefault="00D074AA" w14:paraId="3034FE9D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Pr="001173C2" w:rsidR="00D074AA" w:rsidTr="758F1B9B" w14:paraId="7639840D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6B2741" w:rsidR="00D074AA" w:rsidP="00D074AA" w:rsidRDefault="00D074AA" w14:paraId="57DAFBA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10.4.2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6B2741" w:rsidR="00D074AA" w:rsidP="00D074AA" w:rsidRDefault="00D074AA" w14:paraId="06F507B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Årsplaner, langtidsplaner og årsberetninger for det enkelte arkivdepot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6B2741" w:rsidR="00D074AA" w:rsidP="00D074AA" w:rsidRDefault="00D074AA" w14:paraId="0135CD5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173C2" w:rsidR="00D074AA" w:rsidP="00D074AA" w:rsidRDefault="00D074AA" w14:paraId="0813AF52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Pr="001173C2" w:rsidR="00D074AA" w:rsidTr="758F1B9B" w14:paraId="0E1775A8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6B2741" w:rsidR="00D074AA" w:rsidP="00D074AA" w:rsidRDefault="00D074AA" w14:paraId="178BD2F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10.4.3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6B2741" w:rsidR="00D074AA" w:rsidP="00D074AA" w:rsidRDefault="00D074AA" w14:paraId="6A28D65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Utviklingsarbeid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6B2741" w:rsidR="00D074AA" w:rsidP="00D074AA" w:rsidRDefault="00D074AA" w14:paraId="3BB3E9E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173C2" w:rsidR="00D074AA" w:rsidP="00D074AA" w:rsidRDefault="00D074AA" w14:paraId="00210708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Pr="00264AAA" w:rsidR="00D074AA" w:rsidTr="758F1B9B" w14:paraId="25AF77C1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350966E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44BD8EF4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910" w:id="67"/>
            <w:r w:rsidRPr="00264AAA">
              <w:rPr>
                <w:sz w:val="20"/>
                <w:szCs w:val="20"/>
              </w:rPr>
              <w:t xml:space="preserve">Idrett og friluftsliv </w:t>
            </w:r>
            <w:r>
              <w:rPr>
                <w:sz w:val="20"/>
                <w:szCs w:val="20"/>
              </w:rPr>
              <w:t>pkt 5</w:t>
            </w:r>
            <w:bookmarkEnd w:id="67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37220D4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3064CA3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D074AA" w:rsidTr="758F1B9B" w14:paraId="71D8AE58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791E8AD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3980C3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planlegging innen idrett og friluftsliv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B196BE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94C5EA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5ADF9931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0A5593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25C2E2F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tilskudd til idrettsanlegg, idrettsforeninger og idrettstiltak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564721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9793B2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6C4231C9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5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F04CBF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6116A12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midler til fysisk tilrettelegging, vedlikehold og skjøtsel av friluftsområder samt friluftstiltak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51EF5E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FCB7B3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23F46773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27CD95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AAAB90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289BE0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94CD78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7C21D627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2317CB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F8A85C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 støtte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>til prosjekter og arrangementer som har betydning for utviklingen av idretts- og friluftslivet i kommunen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03BACC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C5FA3F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590E820B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921829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.5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59BAE6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07E6D3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D3017D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06D4315B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C9FC70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.6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8A301A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Kommunale prosjekter innen idrett og friluftsliv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08340A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6543078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2841B5D8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157627A9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70DC2953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911" w:id="68"/>
            <w:r w:rsidRPr="00264AAA">
              <w:rPr>
                <w:sz w:val="20"/>
                <w:szCs w:val="20"/>
              </w:rPr>
              <w:t xml:space="preserve">Kirke og trossamfunn </w:t>
            </w:r>
            <w:r>
              <w:rPr>
                <w:sz w:val="20"/>
                <w:szCs w:val="20"/>
              </w:rPr>
              <w:t>pkt 6</w:t>
            </w:r>
            <w:bookmarkEnd w:id="68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492A586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788F306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D074AA" w:rsidTr="758F1B9B" w14:paraId="1A91773D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BE9D6D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4E3D8DC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behandling av kirkens budsjettforslag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4035959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F87749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0B34E769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7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9982E9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E3FF8A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beregningsnøkkel for tilskudd til andre trossamfunn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732CF1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33ECC6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09F22399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4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079E6603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62BC43C6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912" w:id="69"/>
            <w:r w:rsidRPr="00264AAA">
              <w:rPr>
                <w:sz w:val="20"/>
                <w:szCs w:val="20"/>
              </w:rPr>
              <w:t xml:space="preserve">Kino og ungdomsklubber  </w:t>
            </w:r>
            <w:r>
              <w:rPr>
                <w:sz w:val="20"/>
                <w:szCs w:val="20"/>
              </w:rPr>
              <w:t>pkt 7</w:t>
            </w:r>
            <w:bookmarkEnd w:id="69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6B80F618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4D6DD78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D074AA" w:rsidTr="758F1B9B" w14:paraId="79D56492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94C57FC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0D8293F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kino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FB359C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E875BB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3703BFCE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A803BFD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48A11A1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ungdomsklubber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FD33A9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57B51F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70882F70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D074AA" w:rsidP="00D074AA" w:rsidRDefault="00D074AA" w14:paraId="25E20439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D074AA" w:rsidP="00157E81" w:rsidRDefault="00D074AA" w14:paraId="6AC8D5FF" w14:textId="77777777">
            <w:pPr>
              <w:pStyle w:val="Overskrift2"/>
              <w:numPr>
                <w:ilvl w:val="0"/>
                <w:numId w:val="17"/>
              </w:numPr>
            </w:pPr>
            <w:bookmarkStart w:name="_Toc144116913" w:id="70"/>
            <w:r>
              <w:t>Tekniske tjenester, brannvern og samferdsel §7-33</w:t>
            </w:r>
            <w:bookmarkEnd w:id="70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D074AA" w:rsidP="00D074AA" w:rsidRDefault="00D074AA" w14:paraId="35C688E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CC2E5" w:themeFill="accent1" w:themeFillTint="99"/>
            <w:tcMar/>
          </w:tcPr>
          <w:p w:rsidRPr="00264AAA" w:rsidR="00D074AA" w:rsidP="00D074AA" w:rsidRDefault="00D074AA" w14:paraId="1C7FDE8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10B2DF8D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3390D273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55E65BDE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914" w:id="71"/>
            <w:r w:rsidRPr="00264AAA">
              <w:rPr>
                <w:sz w:val="20"/>
                <w:szCs w:val="20"/>
              </w:rPr>
              <w:t xml:space="preserve">Eiendomsforvaltning </w:t>
            </w:r>
            <w:r>
              <w:rPr>
                <w:sz w:val="20"/>
                <w:szCs w:val="20"/>
              </w:rPr>
              <w:t>pkt 1</w:t>
            </w:r>
            <w:bookmarkEnd w:id="71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015F488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3F6E976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D074AA" w:rsidTr="758F1B9B" w14:paraId="68840C5B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936EBB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AFD3D2C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salg, kjøp, feste og utleie av eiendom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020803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9E3F03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7A273202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CDAE1B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412F1F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bygging, drift og forvaltning av kommunal eiendom som ikke bevares gjennom byggesaken, jf. § 4-11 b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5D9768F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2A6200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41750D27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CB680E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07BA8F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eiendomstransaksjoner og eiendomspolitikk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30CA73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777293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30253506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428679C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3BFA43EC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915" w:id="72"/>
            <w:r w:rsidRPr="00264AAA">
              <w:rPr>
                <w:sz w:val="20"/>
                <w:szCs w:val="20"/>
              </w:rPr>
              <w:t xml:space="preserve">Vann og avløp </w:t>
            </w:r>
            <w:r>
              <w:rPr>
                <w:sz w:val="20"/>
                <w:szCs w:val="20"/>
              </w:rPr>
              <w:t>pkt 2</w:t>
            </w:r>
            <w:bookmarkEnd w:id="72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0B0C87E9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7AC69A9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D074AA" w:rsidTr="758F1B9B" w14:paraId="5E041E4F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4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E6FFA6D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8E6F9DE" w14:textId="77777777">
            <w:pPr>
              <w:ind w:left="0" w:right="1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>utiner og prosedyrer for kontroll med ledningsnett og vannkvalitet samt bere</w:t>
            </w:r>
            <w:r>
              <w:rPr>
                <w:color w:val="auto"/>
                <w:sz w:val="20"/>
                <w:szCs w:val="20"/>
              </w:rPr>
              <w:t>dskapsplaner og saker vedr</w:t>
            </w:r>
            <w:r w:rsidRPr="00264AAA">
              <w:rPr>
                <w:color w:val="auto"/>
                <w:sz w:val="20"/>
                <w:szCs w:val="20"/>
              </w:rPr>
              <w:t xml:space="preserve"> håndtering av avvik og utslipp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00CA46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00C96D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23D2825C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F0B92DD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A0E242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Utrednings- og prosjekteringsarbeider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B8D5C9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925A25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7CEAE5AB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DDFBC3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B447E0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vedlikehold av ledningsnettet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DA453B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42BBC7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0C9738F1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A79BE4A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B860FC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</w:t>
            </w:r>
            <w:r>
              <w:rPr>
                <w:color w:val="auto"/>
                <w:sz w:val="20"/>
                <w:szCs w:val="20"/>
              </w:rPr>
              <w:t>tasjon av ledningsnett, som</w:t>
            </w:r>
            <w:r w:rsidRPr="00264AAA">
              <w:rPr>
                <w:color w:val="auto"/>
                <w:sz w:val="20"/>
                <w:szCs w:val="20"/>
              </w:rPr>
              <w:t xml:space="preserve"> årsversjoner, tekniske tegninger og kart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116FDAF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A0F009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2BFBD740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2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07027F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11.2.5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9BA850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Opplysninger om private vannledninger, inkl. tilkobling til ledningsnettet på den enkelte eiendom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38E23E6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F041DE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2D0CC055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6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777D6BCB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219D37C5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916" w:id="73"/>
            <w:r w:rsidRPr="00264AAA">
              <w:rPr>
                <w:sz w:val="20"/>
                <w:szCs w:val="20"/>
              </w:rPr>
              <w:t xml:space="preserve">Renovasjon og avfall </w:t>
            </w:r>
            <w:r>
              <w:rPr>
                <w:sz w:val="20"/>
                <w:szCs w:val="20"/>
              </w:rPr>
              <w:t>pkt 3</w:t>
            </w:r>
            <w:bookmarkEnd w:id="73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27713F2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3E8FC88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D074AA" w:rsidTr="758F1B9B" w14:paraId="32D8CFEE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9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D3B35D3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38CBB4A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opprettelse eller endring av renovasjons- og avfalls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håndteringsordninger og fastsettelse av avgifter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8F9E558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5E0242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2D9147D1" w14:textId="77777777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2ADA16C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A167C69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opprettelse av kommunale avfallsdeponier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BAF8941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8317CE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7A205273" w14:textId="77777777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397CE29C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070E51AB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917" w:id="74"/>
            <w:r w:rsidRPr="00264AAA">
              <w:rPr>
                <w:sz w:val="20"/>
                <w:szCs w:val="20"/>
              </w:rPr>
              <w:t xml:space="preserve">Havnevesen </w:t>
            </w:r>
            <w:r>
              <w:rPr>
                <w:sz w:val="20"/>
                <w:szCs w:val="20"/>
              </w:rPr>
              <w:t>pkt 4</w:t>
            </w:r>
            <w:bookmarkEnd w:id="74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4B5FBC2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32C2E6E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D074AA" w:rsidTr="758F1B9B" w14:paraId="1969A6B3" w14:textId="77777777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5080AA0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08C77E9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laner, prosedyrer og rutiner for tilsyn med kaianlegg og sjøområdene samt beredskapsplaner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7E1130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0A447F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0F37B383" w14:textId="77777777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52CDDF3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54B5A3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Teknisk dokumentasjon, inklusive kart, av vannledninger og kloakkrør som går ut i sjø samt kaianlegg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6D1C162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7F4A3A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34A853A4" w14:textId="77777777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6EE5AA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1182C4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fastsettelse av havneavgift og havnevederlag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768874C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01B5C1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59F89DC8" w14:textId="77777777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389D956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10790B40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918" w:id="75"/>
            <w:r w:rsidRPr="00264AAA">
              <w:rPr>
                <w:sz w:val="20"/>
                <w:szCs w:val="20"/>
              </w:rPr>
              <w:t xml:space="preserve">Samferdsel </w:t>
            </w:r>
            <w:r>
              <w:rPr>
                <w:sz w:val="20"/>
                <w:szCs w:val="20"/>
              </w:rPr>
              <w:t>pkt 5</w:t>
            </w:r>
            <w:bookmarkEnd w:id="75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0EB15BA3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4515375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D074AA" w:rsidTr="758F1B9B" w14:paraId="7EDE1048" w14:textId="77777777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1C9DCB2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82466B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 og strategier for samferdsel, trafikksikkerhet og transportberedskap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78644D8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50BC05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71121171" w14:textId="77777777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8239C15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927AA4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utbygging, omgjøring, nedlegging og omdisponering av, samt overføring av vedlikeholdsansvar for kommunal vei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1BBEE5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1B327F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20A044B8" w14:textId="77777777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D34088C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038BD4D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  <w:r w:rsidRPr="00264AAA">
              <w:rPr>
                <w:color w:val="auto"/>
                <w:sz w:val="20"/>
                <w:szCs w:val="20"/>
              </w:rPr>
              <w:t xml:space="preserve"> nedlegging av byggeforbud i område for planlagt vei, forlengelse av byggeforbud samt rådighetsbegrensninger for grunn innen byggegrensen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BC2EFA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0712B8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2B12A762" w14:textId="77777777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F791CC9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45231F9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Eiendomsinngrep mot vederlag etter skjønn (ekspropriasjon)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053E6F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DD04C7A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3683E955" w14:textId="77777777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5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5AC324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11.5.5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A114879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 økonomiske rammene for kollektivtilbudet samt </w:t>
            </w:r>
          </w:p>
          <w:p w:rsidRPr="00264AAA" w:rsidR="00D074AA" w:rsidP="00D074AA" w:rsidRDefault="00D074AA" w14:paraId="441627C4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saksbehandlingen i forbindelse med fastsettelsen av rutenettet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10073E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96C3041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4DCF5CF6" w14:textId="77777777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D9B32CC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11.5.6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765F6" w:rsidR="00D074AA" w:rsidP="00D074AA" w:rsidRDefault="00D074AA" w14:paraId="45F8C2E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Skoleskyssordningen: </w:t>
            </w:r>
          </w:p>
          <w:p w:rsidRPr="00E765F6" w:rsidR="00D074AA" w:rsidP="000164A5" w:rsidRDefault="00D074AA" w14:paraId="735A0F6D" w14:textId="77777777">
            <w:pPr>
              <w:pStyle w:val="Listeavsnitt"/>
              <w:numPr>
                <w:ilvl w:val="0"/>
                <w:numId w:val="15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:rsidRPr="00E765F6" w:rsidR="00D074AA" w:rsidP="000164A5" w:rsidRDefault="00D074AA" w14:paraId="610EBDEF" w14:textId="77777777">
            <w:pPr>
              <w:pStyle w:val="Listeavsnitt"/>
              <w:numPr>
                <w:ilvl w:val="0"/>
                <w:numId w:val="15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dispensasjonssøknader, </w:t>
            </w:r>
          </w:p>
          <w:p w:rsidRPr="00E765F6" w:rsidR="00D074AA" w:rsidP="000164A5" w:rsidRDefault="00D074AA" w14:paraId="0D99650D" w14:textId="77777777">
            <w:pPr>
              <w:pStyle w:val="Listeavsnitt"/>
              <w:numPr>
                <w:ilvl w:val="0"/>
                <w:numId w:val="15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0C6546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3A1B5F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3469A2FD" w14:textId="77777777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72E3019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11.5.7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074AA" w:rsidP="00D074AA" w:rsidRDefault="00D074AA" w14:paraId="31F7E3AF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Transportordningen for funksjonshemmede: </w:t>
            </w:r>
          </w:p>
          <w:p w:rsidRPr="00E765F6" w:rsidR="00D074AA" w:rsidP="000164A5" w:rsidRDefault="00D074AA" w14:paraId="0DE677AF" w14:textId="77777777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:rsidRPr="00E765F6" w:rsidR="00D074AA" w:rsidP="000164A5" w:rsidRDefault="00D074AA" w14:paraId="5D8A3682" w14:textId="77777777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A5A137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CA86CF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31472B95" w14:textId="77777777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39E9A8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11.5.8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69B05FD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behovsprøvde løyver</w:t>
            </w:r>
            <w:r>
              <w:rPr>
                <w:color w:val="auto"/>
                <w:sz w:val="20"/>
                <w:szCs w:val="20"/>
              </w:rPr>
              <w:t xml:space="preserve"> og retningslinjer for av alle typer</w:t>
            </w:r>
            <w:r w:rsidRPr="00264AAA">
              <w:rPr>
                <w:color w:val="auto"/>
                <w:sz w:val="20"/>
                <w:szCs w:val="20"/>
              </w:rPr>
              <w:t xml:space="preserve"> løyver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4415F5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AF2D7A1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0192E2DC" w14:textId="77777777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125FC2C8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7EC0295A" w14:textId="77777777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name="_Toc144116919" w:id="76"/>
            <w:r w:rsidRPr="00264AAA">
              <w:rPr>
                <w:sz w:val="20"/>
                <w:szCs w:val="20"/>
              </w:rPr>
              <w:t xml:space="preserve">Brann og redning </w:t>
            </w:r>
            <w:r>
              <w:rPr>
                <w:sz w:val="20"/>
                <w:szCs w:val="20"/>
              </w:rPr>
              <w:t>pkt 6</w:t>
            </w:r>
            <w:bookmarkEnd w:id="76"/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2CFF5277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264AAA" w:rsidR="00D074AA" w:rsidP="00D074AA" w:rsidRDefault="00D074AA" w14:paraId="5A0B60F1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Pr="00264AAA" w:rsidR="00D074AA" w:rsidTr="758F1B9B" w14:paraId="0DEC7C6F" w14:textId="77777777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B15B536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11.6.1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AD5C7AA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organiseringen av brann- og redningstjenesten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6598B1E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43AC6E0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5F709E51" w14:textId="77777777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46E67F2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11.6.2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A967C8A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prosedyrer og arbeidsinstrukser for tilsyn og håndtering av nødanrop samt risikoanalyser og beredskapsplaner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5A349ADD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F25FD3B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3F52B6A6" w14:textId="77777777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E767A1D" w14:textId="77777777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11.6.3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237B1EF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Planer for og evt.</w:t>
            </w:r>
            <w:r w:rsidRPr="00264AAA">
              <w:rPr>
                <w:color w:val="auto"/>
                <w:sz w:val="20"/>
                <w:szCs w:val="20"/>
              </w:rPr>
              <w:t xml:space="preserve"> evalueringer av interne øvelser og fellesøvelser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DB1D9FE" w14:textId="77777777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B04B9A5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17B776E1" w14:textId="77777777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6335D1A0" w14:textId="77777777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11.6.4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2B7C05E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egenutviklede brannforebyggende prosjekter og opplæringsopplegg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E5B966F" w14:textId="77777777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AA71AAF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4112E60D" w14:textId="77777777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4585E44" w14:textId="77777777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11.6.5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7D25504F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Tilsynsrapporter for særskilte brannobjekter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1B86DF69" w14:textId="77777777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20358A99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Pr="00264AAA" w:rsidR="00D074AA" w:rsidTr="758F1B9B" w14:paraId="58B79B33" w14:textId="77777777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0"/>
        </w:trPr>
        <w:tc>
          <w:tcPr>
            <w:tcW w:w="8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0D104BBB" w14:textId="77777777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11.6.6 </w:t>
            </w:r>
          </w:p>
        </w:tc>
        <w:tc>
          <w:tcPr>
            <w:tcW w:w="6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535F197" w14:textId="77777777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Statistikk over antall utrykninger og antall ulike typer utrykninger samt rapporter og evalueringer fra brann- og redningsaksjoner, som ikke genereres automatisk fra logg </w:t>
            </w:r>
          </w:p>
        </w:tc>
        <w:tc>
          <w:tcPr>
            <w:tcW w:w="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41821196" w14:textId="77777777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64AAA" w:rsidR="00D074AA" w:rsidP="00D074AA" w:rsidRDefault="00D074AA" w14:paraId="35E97844" w14:textId="77777777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8963E8" w:rsidP="00D34A2C" w:rsidRDefault="008963E8" w14:paraId="16C9CCD8" w14:textId="77777777">
      <w:pPr>
        <w:pStyle w:val="Ingenmellomrom"/>
      </w:pPr>
    </w:p>
    <w:p w:rsidR="00571074" w:rsidP="00D34A2C" w:rsidRDefault="00157E81" w14:paraId="56C441B9" w14:textId="4616AEA0">
      <w:pPr>
        <w:pStyle w:val="Ingenmellomrom"/>
      </w:pPr>
      <w:r>
        <w:t>Vedlegg: BK-plan PPT</w:t>
      </w:r>
    </w:p>
    <w:p w:rsidR="256D4C11" w:rsidP="68EAB79F" w:rsidRDefault="256D4C11" w14:paraId="72BA72D2" w14:textId="1FBC929C">
      <w:pPr>
        <w:pStyle w:val="Ingenmellomrom"/>
      </w:pPr>
      <w:r>
        <w:t>Vedlegg: BK-plan for kommunale forliksråd</w:t>
      </w:r>
    </w:p>
    <w:p w:rsidR="00571074" w:rsidP="00D34A2C" w:rsidRDefault="00571074" w14:paraId="421A4C72" w14:textId="681DA79D">
      <w:pPr>
        <w:pStyle w:val="Ingenmellomrom"/>
      </w:pPr>
      <w:r>
        <w:t xml:space="preserve">Vedlegg: </w:t>
      </w:r>
      <w:r w:rsidR="003309DC">
        <w:t>Kassasjonsregler for r</w:t>
      </w:r>
      <w:r>
        <w:t>egnskapsmateriale</w:t>
      </w:r>
    </w:p>
    <w:p w:rsidR="00157E81" w:rsidP="00D34A2C" w:rsidRDefault="00157E81" w14:paraId="11EF11BB" w14:textId="77777777">
      <w:pPr>
        <w:pStyle w:val="Ingenmellomrom"/>
      </w:pPr>
    </w:p>
    <w:p w:rsidR="00571074" w:rsidRDefault="00571074" w14:paraId="05F37D05" w14:textId="77777777">
      <w:pPr>
        <w:ind w:left="0" w:firstLine="0"/>
        <w:jc w:val="left"/>
      </w:pPr>
      <w:r>
        <w:br w:type="page"/>
      </w:r>
    </w:p>
    <w:p w:rsidRPr="00157E81" w:rsidR="00157E81" w:rsidP="00157E81" w:rsidRDefault="00157E81" w14:paraId="5ABD7CB8" w14:textId="6B7E9AA6">
      <w:pPr>
        <w:pStyle w:val="Overskrift2"/>
        <w:numPr>
          <w:ilvl w:val="0"/>
          <w:numId w:val="17"/>
        </w:numPr>
      </w:pPr>
      <w:bookmarkStart w:name="_Toc144116920" w:id="77"/>
      <w:r>
        <w:t>Bevarings- og kassasjonsplan Pedagogisk Psykologisk Tjeneste PPT</w:t>
      </w:r>
      <w:bookmarkEnd w:id="77"/>
      <w:r>
        <w:t> </w:t>
      </w:r>
    </w:p>
    <w:p w:rsidRPr="009B1180" w:rsidR="00157E81" w:rsidP="00157E81" w:rsidRDefault="00157E81" w14:paraId="3266892B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</w:p>
    <w:p w:rsidR="00157E81" w:rsidP="00157E81" w:rsidRDefault="00157E81" w14:paraId="22A906CC" w14:textId="77777777">
      <w:pPr>
        <w:spacing w:line="240" w:lineRule="auto"/>
        <w:ind w:left="435"/>
        <w:textAlignment w:val="baseline"/>
        <w:rPr>
          <w:rFonts w:ascii="Verdana" w:hAnsi="Verdana" w:eastAsia="Times New Roman" w:cs="Segoe UI"/>
          <w:sz w:val="18"/>
          <w:szCs w:val="18"/>
        </w:rPr>
      </w:pPr>
      <w:r w:rsidRPr="009B1180">
        <w:rPr>
          <w:rFonts w:ascii="Verdana" w:hAnsi="Verdana" w:eastAsia="Times New Roman" w:cs="Segoe UI"/>
          <w:sz w:val="18"/>
          <w:szCs w:val="18"/>
        </w:rPr>
        <w:t>PP-tjenesten skal bidra til at barn, unge og voksne med særlige behov får den hjelpen de har krav på i sin opplæringssituasjon som: </w:t>
      </w:r>
    </w:p>
    <w:p w:rsidRPr="009B1180" w:rsidR="00157E81" w:rsidP="00157E81" w:rsidRDefault="00157E81" w14:paraId="49768139" w14:textId="77777777">
      <w:pPr>
        <w:spacing w:line="240" w:lineRule="auto"/>
        <w:ind w:left="435"/>
        <w:textAlignment w:val="baseline"/>
        <w:rPr>
          <w:rFonts w:ascii="Segoe UI" w:hAnsi="Segoe UI" w:eastAsia="Times New Roman" w:cs="Segoe UI"/>
          <w:sz w:val="18"/>
          <w:szCs w:val="18"/>
        </w:rPr>
      </w:pPr>
    </w:p>
    <w:p w:rsidR="00157E81" w:rsidP="00157E81" w:rsidRDefault="00157E81" w14:paraId="62483BA0" w14:textId="77777777">
      <w:pPr>
        <w:spacing w:line="240" w:lineRule="auto"/>
        <w:ind w:left="435"/>
        <w:textAlignment w:val="baseline"/>
        <w:rPr>
          <w:rFonts w:ascii="Verdana" w:hAnsi="Verdana" w:eastAsia="Times New Roman" w:cs="Segoe UI"/>
          <w:sz w:val="18"/>
          <w:szCs w:val="18"/>
        </w:rPr>
      </w:pPr>
      <w:r w:rsidRPr="009B1180">
        <w:rPr>
          <w:rFonts w:ascii="Verdana" w:hAnsi="Verdana" w:eastAsia="Times New Roman" w:cs="Segoe UI"/>
          <w:sz w:val="18"/>
          <w:szCs w:val="18"/>
        </w:rPr>
        <w:t>-individrettet arbeid i forhold til henviste saker som innebærer en utredning i forhold til lærevansker eller andre forhold som er av betydning for opplæringssituasjonen. </w:t>
      </w:r>
    </w:p>
    <w:p w:rsidRPr="009B1180" w:rsidR="00157E81" w:rsidP="00157E81" w:rsidRDefault="00157E81" w14:paraId="082453C0" w14:textId="77777777">
      <w:pPr>
        <w:spacing w:line="240" w:lineRule="auto"/>
        <w:ind w:left="435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B1180">
        <w:rPr>
          <w:rFonts w:ascii="Verdana" w:hAnsi="Verdana" w:eastAsia="Times New Roman" w:cs="Segoe UI"/>
          <w:sz w:val="18"/>
          <w:szCs w:val="18"/>
        </w:rPr>
        <w:t> </w:t>
      </w:r>
    </w:p>
    <w:p w:rsidR="00157E81" w:rsidP="00157E81" w:rsidRDefault="00157E81" w14:paraId="74ADB26E" w14:textId="77777777">
      <w:pPr>
        <w:spacing w:line="240" w:lineRule="auto"/>
        <w:ind w:left="435"/>
        <w:textAlignment w:val="baseline"/>
        <w:rPr>
          <w:rFonts w:ascii="Verdana" w:hAnsi="Verdana" w:eastAsia="Times New Roman" w:cs="Segoe UI"/>
          <w:sz w:val="18"/>
          <w:szCs w:val="18"/>
        </w:rPr>
      </w:pPr>
      <w:r w:rsidRPr="009B1180">
        <w:rPr>
          <w:rFonts w:ascii="Verdana" w:hAnsi="Verdana" w:eastAsia="Times New Roman" w:cs="Segoe UI"/>
          <w:sz w:val="18"/>
          <w:szCs w:val="18"/>
        </w:rPr>
        <w:t>-systemrettet arbeid i barnehage og skole som innebærer kompetanseutvikling av personalet, samt organisasjonsutvikling, dvs hensiktsmessig organisering i forhold til barn med spesielle behov. </w:t>
      </w:r>
    </w:p>
    <w:p w:rsidRPr="009B1180" w:rsidR="00157E81" w:rsidP="00157E81" w:rsidRDefault="00157E81" w14:paraId="46A32351" w14:textId="77777777">
      <w:pPr>
        <w:spacing w:line="240" w:lineRule="auto"/>
        <w:ind w:left="435"/>
        <w:textAlignment w:val="baseline"/>
        <w:rPr>
          <w:rFonts w:ascii="Segoe UI" w:hAnsi="Segoe UI" w:eastAsia="Times New Roman" w:cs="Segoe UI"/>
          <w:sz w:val="18"/>
          <w:szCs w:val="18"/>
        </w:rPr>
      </w:pPr>
    </w:p>
    <w:p w:rsidR="00157E81" w:rsidP="00157E81" w:rsidRDefault="00157E81" w14:paraId="7B8EAFEA" w14:textId="77777777">
      <w:pPr>
        <w:spacing w:line="240" w:lineRule="auto"/>
        <w:ind w:left="435"/>
        <w:textAlignment w:val="baseline"/>
        <w:rPr>
          <w:rFonts w:ascii="Verdana" w:hAnsi="Verdana" w:eastAsia="Times New Roman" w:cs="Segoe UI"/>
          <w:sz w:val="18"/>
          <w:szCs w:val="18"/>
        </w:rPr>
      </w:pPr>
      <w:r w:rsidRPr="009B1180">
        <w:rPr>
          <w:rFonts w:ascii="Verdana" w:hAnsi="Verdana" w:eastAsia="Times New Roman" w:cs="Segoe UI"/>
          <w:sz w:val="18"/>
          <w:szCs w:val="18"/>
        </w:rPr>
        <w:t>-logopedisk behandling for barn i alderen 0-16 år. </w:t>
      </w:r>
    </w:p>
    <w:p w:rsidRPr="009B1180" w:rsidR="00157E81" w:rsidP="00157E81" w:rsidRDefault="00157E81" w14:paraId="2BFFADE1" w14:textId="77777777">
      <w:pPr>
        <w:spacing w:line="240" w:lineRule="auto"/>
        <w:ind w:left="435"/>
        <w:textAlignment w:val="baseline"/>
        <w:rPr>
          <w:rFonts w:ascii="Segoe UI" w:hAnsi="Segoe UI" w:eastAsia="Times New Roman" w:cs="Segoe UI"/>
          <w:sz w:val="18"/>
          <w:szCs w:val="18"/>
        </w:rPr>
      </w:pPr>
    </w:p>
    <w:p w:rsidRPr="009B1180" w:rsidR="00157E81" w:rsidP="00157E81" w:rsidRDefault="00157E81" w14:paraId="0ABE4C9C" w14:textId="77777777">
      <w:pPr>
        <w:spacing w:line="240" w:lineRule="auto"/>
        <w:ind w:left="435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B1180">
        <w:rPr>
          <w:rFonts w:ascii="Verdana" w:hAnsi="Verdana" w:eastAsia="Times New Roman" w:cs="Segoe UI"/>
          <w:b/>
          <w:bCs/>
          <w:sz w:val="18"/>
          <w:szCs w:val="18"/>
        </w:rPr>
        <w:t>Fagprogram:  </w:t>
      </w:r>
      <w:r w:rsidRPr="009B1180">
        <w:rPr>
          <w:rFonts w:ascii="Verdana" w:hAnsi="Verdana" w:eastAsia="Times New Roman" w:cs="Segoe UI"/>
          <w:sz w:val="18"/>
          <w:szCs w:val="18"/>
        </w:rPr>
        <w:t> </w:t>
      </w:r>
    </w:p>
    <w:p w:rsidRPr="009B1180" w:rsidR="00157E81" w:rsidP="00157E81" w:rsidRDefault="00157E81" w14:paraId="418DB52B" w14:textId="77777777">
      <w:pPr>
        <w:spacing w:line="240" w:lineRule="auto"/>
        <w:ind w:left="435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B1180">
        <w:rPr>
          <w:rFonts w:ascii="Verdana" w:hAnsi="Verdana" w:eastAsia="Times New Roman" w:cs="Segoe UI"/>
          <w:sz w:val="18"/>
          <w:szCs w:val="18"/>
        </w:rPr>
        <w:t>Dokumentasjonen arkiveres i papirarkiv</w:t>
      </w:r>
      <w:r>
        <w:rPr>
          <w:rFonts w:ascii="Verdana" w:hAnsi="Verdana" w:eastAsia="Times New Roman" w:cs="Segoe UI"/>
          <w:sz w:val="18"/>
          <w:szCs w:val="18"/>
        </w:rPr>
        <w:t xml:space="preserve"> eller elektronisk</w:t>
      </w:r>
      <w:r w:rsidRPr="009B1180">
        <w:rPr>
          <w:rFonts w:ascii="Verdana" w:hAnsi="Verdana" w:eastAsia="Times New Roman" w:cs="Segoe UI"/>
          <w:sz w:val="18"/>
          <w:szCs w:val="18"/>
        </w:rPr>
        <w:t xml:space="preserve"> i klientmapper. Saker arkiveres når de er avsluttet i PP-tjenesten. </w:t>
      </w:r>
      <w:r>
        <w:rPr>
          <w:rFonts w:ascii="Verdana" w:hAnsi="Verdana" w:eastAsia="Times New Roman" w:cs="Segoe UI"/>
          <w:sz w:val="18"/>
          <w:szCs w:val="18"/>
        </w:rPr>
        <w:t>Papirmapper o</w:t>
      </w:r>
      <w:r w:rsidRPr="009B1180">
        <w:rPr>
          <w:rFonts w:ascii="Verdana" w:hAnsi="Verdana" w:eastAsia="Times New Roman" w:cs="Segoe UI"/>
          <w:sz w:val="18"/>
          <w:szCs w:val="18"/>
        </w:rPr>
        <w:t xml:space="preserve">ppbevares på egen enhet i 10 år før de sendes til </w:t>
      </w:r>
      <w:r>
        <w:rPr>
          <w:rFonts w:ascii="Verdana" w:hAnsi="Verdana" w:eastAsia="Times New Roman" w:cs="Segoe UI"/>
          <w:sz w:val="18"/>
          <w:szCs w:val="18"/>
        </w:rPr>
        <w:t>Kommunalt oppgavefellesskap Arkiv i Nordland (KOAN).</w:t>
      </w:r>
      <w:r w:rsidRPr="009B1180">
        <w:rPr>
          <w:rFonts w:ascii="Verdana" w:hAnsi="Verdana" w:eastAsia="Times New Roman" w:cs="Segoe UI"/>
          <w:sz w:val="18"/>
          <w:szCs w:val="18"/>
        </w:rPr>
        <w:t> </w:t>
      </w:r>
      <w:r>
        <w:rPr>
          <w:rFonts w:ascii="Verdana" w:hAnsi="Verdana" w:eastAsia="Times New Roman" w:cs="Segoe UI"/>
          <w:sz w:val="18"/>
          <w:szCs w:val="18"/>
        </w:rPr>
        <w:t>Elektroniske uttrekk bør gjøres når et system har vært i bruk over lengre tid, eller skal skiftes.</w:t>
      </w:r>
    </w:p>
    <w:p w:rsidR="00157E81" w:rsidP="00157E81" w:rsidRDefault="00157E81" w14:paraId="746C0ACF" w14:textId="77777777">
      <w:pPr>
        <w:spacing w:line="240" w:lineRule="auto"/>
        <w:ind w:left="435"/>
        <w:textAlignment w:val="baseline"/>
        <w:rPr>
          <w:rFonts w:ascii="Verdana" w:hAnsi="Verdana" w:eastAsia="Times New Roman" w:cs="Segoe UI"/>
          <w:b/>
          <w:bCs/>
          <w:sz w:val="18"/>
          <w:szCs w:val="18"/>
        </w:rPr>
      </w:pPr>
    </w:p>
    <w:p w:rsidRPr="009B1180" w:rsidR="00157E81" w:rsidP="00157E81" w:rsidRDefault="00157E81" w14:paraId="6FE79F62" w14:textId="77777777">
      <w:pPr>
        <w:spacing w:line="240" w:lineRule="auto"/>
        <w:ind w:left="435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B1180">
        <w:rPr>
          <w:rFonts w:ascii="Verdana" w:hAnsi="Verdana" w:eastAsia="Times New Roman" w:cs="Segoe UI"/>
          <w:b/>
          <w:bCs/>
          <w:sz w:val="18"/>
          <w:szCs w:val="18"/>
        </w:rPr>
        <w:t>Kommunens felles sak- og arkivsystem: </w:t>
      </w:r>
      <w:r w:rsidRPr="009B1180">
        <w:rPr>
          <w:rFonts w:ascii="Verdana" w:hAnsi="Verdana" w:eastAsia="Times New Roman" w:cs="Segoe UI"/>
          <w:sz w:val="18"/>
          <w:szCs w:val="18"/>
        </w:rPr>
        <w:t>Generell saksbehandling registreres i hovedarkiv</w:t>
      </w:r>
      <w:r>
        <w:rPr>
          <w:rFonts w:ascii="Verdana" w:hAnsi="Verdana" w:eastAsia="Times New Roman" w:cs="Segoe UI"/>
          <w:sz w:val="18"/>
          <w:szCs w:val="18"/>
        </w:rPr>
        <w:t xml:space="preserve">. </w:t>
      </w:r>
      <w:r w:rsidRPr="009B1180">
        <w:rPr>
          <w:rFonts w:ascii="Verdana" w:hAnsi="Verdana" w:eastAsia="Times New Roman" w:cs="Segoe UI"/>
          <w:sz w:val="18"/>
          <w:szCs w:val="18"/>
        </w:rPr>
        <w:br/>
      </w:r>
      <w:r w:rsidRPr="009B1180">
        <w:rPr>
          <w:rFonts w:ascii="Verdana" w:hAnsi="Verdana" w:eastAsia="Times New Roman" w:cs="Segoe UI"/>
          <w:sz w:val="18"/>
          <w:szCs w:val="18"/>
        </w:rPr>
        <w:t>Dokumentasjonen ivaretas elektronisk. </w:t>
      </w:r>
      <w:r>
        <w:rPr>
          <w:rFonts w:ascii="Verdana" w:hAnsi="Verdana" w:eastAsia="Times New Roman" w:cs="Segoe UI"/>
          <w:sz w:val="18"/>
          <w:szCs w:val="18"/>
        </w:rPr>
        <w:t>Klientmapper kan også registreres i sak/arkivsystem.</w:t>
      </w:r>
    </w:p>
    <w:p w:rsidR="00157E81" w:rsidP="00157E81" w:rsidRDefault="00157E81" w14:paraId="23DA59EE" w14:textId="77777777">
      <w:pPr>
        <w:spacing w:line="240" w:lineRule="auto"/>
        <w:ind w:left="435"/>
        <w:textAlignment w:val="baseline"/>
        <w:rPr>
          <w:rFonts w:ascii="Verdana" w:hAnsi="Verdana" w:eastAsia="Times New Roman" w:cs="Segoe UI"/>
          <w:sz w:val="18"/>
          <w:szCs w:val="18"/>
        </w:rPr>
      </w:pPr>
    </w:p>
    <w:p w:rsidRPr="009B1180" w:rsidR="00157E81" w:rsidP="00157E81" w:rsidRDefault="00157E81" w14:paraId="0AB8C586" w14:textId="77777777">
      <w:pPr>
        <w:spacing w:line="240" w:lineRule="auto"/>
        <w:ind w:left="435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B1180">
        <w:rPr>
          <w:rFonts w:ascii="Verdana" w:hAnsi="Verdana" w:eastAsia="Times New Roman" w:cs="Segoe UI"/>
          <w:sz w:val="18"/>
          <w:szCs w:val="18"/>
        </w:rPr>
        <w:t>All dokumentasjon skal bevares/arkiveres i henhold til tabellen under.</w:t>
      </w:r>
      <w:r w:rsidRPr="009B1180">
        <w:rPr>
          <w:rFonts w:ascii="Verdana" w:hAnsi="Verdana" w:eastAsia="Times New Roman" w:cs="Segoe UI"/>
          <w:b/>
          <w:bCs/>
          <w:sz w:val="18"/>
          <w:szCs w:val="18"/>
        </w:rPr>
        <w:t xml:space="preserve"> </w:t>
      </w:r>
      <w:r w:rsidRPr="009B1180">
        <w:rPr>
          <w:rFonts w:ascii="Verdana" w:hAnsi="Verdana" w:eastAsia="Times New Roman" w:cs="Segoe UI"/>
          <w:sz w:val="18"/>
          <w:szCs w:val="18"/>
        </w:rPr>
        <w:t> </w:t>
      </w:r>
    </w:p>
    <w:p w:rsidR="00157E81" w:rsidP="00157E81" w:rsidRDefault="00157E81" w14:paraId="6D7E52C9" w14:textId="77777777">
      <w:pPr>
        <w:spacing w:line="240" w:lineRule="auto"/>
        <w:ind w:left="435"/>
        <w:textAlignment w:val="baseline"/>
        <w:rPr>
          <w:rFonts w:ascii="Verdana" w:hAnsi="Verdana" w:eastAsia="Times New Roman" w:cs="Segoe UI"/>
          <w:b/>
          <w:bCs/>
          <w:sz w:val="18"/>
          <w:szCs w:val="18"/>
        </w:rPr>
      </w:pPr>
    </w:p>
    <w:p w:rsidRPr="009B1180" w:rsidR="00157E81" w:rsidP="00157E81" w:rsidRDefault="00157E81" w14:paraId="223AD033" w14:textId="77777777">
      <w:pPr>
        <w:spacing w:line="240" w:lineRule="auto"/>
        <w:ind w:left="435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B1180">
        <w:rPr>
          <w:rFonts w:ascii="Verdana" w:hAnsi="Verdana" w:eastAsia="Times New Roman" w:cs="Segoe UI"/>
          <w:b/>
          <w:bCs/>
          <w:sz w:val="18"/>
          <w:szCs w:val="18"/>
        </w:rPr>
        <w:t>Lovverk: </w:t>
      </w:r>
      <w:r w:rsidRPr="009B1180">
        <w:rPr>
          <w:rFonts w:ascii="Verdana" w:hAnsi="Verdana" w:eastAsia="Times New Roman" w:cs="Segoe UI"/>
          <w:sz w:val="18"/>
          <w:szCs w:val="18"/>
        </w:rPr>
        <w:t>Barnehageloven og opplæringsloven </w:t>
      </w:r>
    </w:p>
    <w:p w:rsidRPr="009B1180" w:rsidR="00157E81" w:rsidP="00157E81" w:rsidRDefault="00157E81" w14:paraId="4551ECA6" w14:textId="77777777">
      <w:pPr>
        <w:spacing w:line="240" w:lineRule="auto"/>
        <w:ind w:left="435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B1180">
        <w:rPr>
          <w:rFonts w:ascii="Verdana" w:hAnsi="Verdana" w:eastAsia="Times New Roman" w:cs="Segoe UI"/>
          <w:sz w:val="24"/>
          <w:szCs w:val="24"/>
        </w:rPr>
        <w:t> </w:t>
      </w:r>
    </w:p>
    <w:p w:rsidRPr="009B1180" w:rsidR="00157E81" w:rsidP="00157E81" w:rsidRDefault="00157E81" w14:paraId="72F07804" w14:textId="77777777">
      <w:pPr>
        <w:shd w:val="clear" w:color="auto" w:fill="FCFCFC"/>
        <w:spacing w:line="240" w:lineRule="auto"/>
        <w:ind w:left="435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B1180">
        <w:rPr>
          <w:rFonts w:eastAsia="Times New Roman"/>
          <w:color w:val="333333"/>
          <w:sz w:val="23"/>
          <w:szCs w:val="23"/>
        </w:rPr>
        <w:t> </w:t>
      </w:r>
    </w:p>
    <w:tbl>
      <w:tblPr>
        <w:tblW w:w="8501" w:type="dxa"/>
        <w:tblInd w:w="55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36"/>
        <w:gridCol w:w="5606"/>
        <w:gridCol w:w="1142"/>
        <w:gridCol w:w="1203"/>
      </w:tblGrid>
      <w:tr w:rsidRPr="009B1180" w:rsidR="00157E81" w:rsidTr="5FDC16AA" w14:paraId="2E2D3D17" w14:textId="77777777">
        <w:trPr>
          <w:trHeight w:val="300"/>
        </w:trPr>
        <w:tc>
          <w:tcPr>
            <w:tcW w:w="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CC2E5" w:themeFill="accent1" w:themeFillTint="99"/>
            <w:hideMark/>
          </w:tcPr>
          <w:p w:rsidRPr="009B1180" w:rsidR="00157E81" w:rsidP="009B4EAA" w:rsidRDefault="00157E81" w14:paraId="0E3917E2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CC2E5" w:themeFill="accent1" w:themeFillTint="99"/>
            <w:hideMark/>
          </w:tcPr>
          <w:p w:rsidRPr="009B1180" w:rsidR="00157E81" w:rsidP="009B4EAA" w:rsidRDefault="00157E81" w14:paraId="3F55F844" w14:textId="77777777">
            <w:pPr>
              <w:spacing w:line="240" w:lineRule="auto"/>
              <w:ind w:left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ascii="Verdana" w:hAnsi="Verdana" w:eastAsia="Times New Roman" w:cs="Times New Roman"/>
                <w:sz w:val="18"/>
                <w:szCs w:val="18"/>
              </w:rPr>
              <w:t xml:space="preserve">Om </w:t>
            </w:r>
            <w:r w:rsidRPr="009B1180">
              <w:rPr>
                <w:rFonts w:ascii="Verdana" w:hAnsi="Verdana" w:eastAsia="Times New Roman" w:cs="Times New Roman"/>
                <w:b/>
                <w:bCs/>
                <w:sz w:val="18"/>
                <w:szCs w:val="18"/>
              </w:rPr>
              <w:t>enkeltindivider</w:t>
            </w:r>
            <w:r w:rsidRPr="009B1180">
              <w:rPr>
                <w:rFonts w:ascii="Verdana" w:hAnsi="Verdana" w:eastAsia="Times New Roman" w:cs="Times New Roman"/>
                <w:sz w:val="18"/>
                <w:szCs w:val="18"/>
              </w:rPr>
              <w:t xml:space="preserve"> bevares følgende dokumentasjon fra klientjournal </w:t>
            </w:r>
            <w:r w:rsidRPr="009B1180">
              <w:rPr>
                <w:rFonts w:ascii="Verdana" w:hAnsi="Verdana" w:eastAsia="Times New Roman" w:cs="Times New Roman"/>
                <w:b/>
                <w:bCs/>
                <w:sz w:val="18"/>
                <w:szCs w:val="18"/>
              </w:rPr>
              <w:t>skole</w:t>
            </w:r>
            <w:r w:rsidRPr="009B1180">
              <w:rPr>
                <w:rFonts w:ascii="Verdana" w:hAnsi="Verdana" w:eastAsia="Times New Roman" w:cs="Times New Roman"/>
                <w:sz w:val="18"/>
                <w:szCs w:val="18"/>
              </w:rPr>
              <w:t>: 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CC2E5" w:themeFill="accent1" w:themeFillTint="99"/>
            <w:hideMark/>
          </w:tcPr>
          <w:p w:rsidRPr="009B1180" w:rsidR="00157E81" w:rsidP="009B4EAA" w:rsidRDefault="00157E81" w14:paraId="60222743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Bevares </w:t>
            </w:r>
          </w:p>
          <w:p w:rsidRPr="009B1180" w:rsidR="00157E81" w:rsidP="009B4EAA" w:rsidRDefault="00157E81" w14:paraId="19491806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CC2E5" w:themeFill="accent1" w:themeFillTint="99"/>
            <w:hideMark/>
          </w:tcPr>
          <w:p w:rsidRPr="009B1180" w:rsidR="00157E81" w:rsidP="009B4EAA" w:rsidRDefault="00157E81" w14:paraId="242B5A20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Kasseres </w:t>
            </w:r>
          </w:p>
        </w:tc>
      </w:tr>
      <w:tr w:rsidRPr="009B1180" w:rsidR="00157E81" w:rsidTr="5FDC16AA" w14:paraId="06D7531C" w14:textId="77777777">
        <w:trPr>
          <w:trHeight w:val="300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hideMark/>
          </w:tcPr>
          <w:p w:rsidRPr="009B1180" w:rsidR="00157E81" w:rsidP="009B4EAA" w:rsidRDefault="00157E81" w14:paraId="188D6F6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hideMark/>
          </w:tcPr>
          <w:p w:rsidRPr="009B1180" w:rsidR="00157E81" w:rsidP="009B4EAA" w:rsidRDefault="00157E81" w14:paraId="04F87ACC" w14:textId="77777777">
            <w:pPr>
              <w:spacing w:line="240" w:lineRule="auto"/>
              <w:ind w:left="0"/>
              <w:textAlignment w:val="baseline"/>
              <w:rPr>
                <w:rFonts w:ascii="Times New Roman" w:hAnsi="Times New Roman" w:eastAsia="Times New Roman" w:cs="Times New Roman"/>
                <w:color w:val="1F4D78"/>
                <w:sz w:val="24"/>
                <w:szCs w:val="24"/>
              </w:rPr>
            </w:pPr>
            <w:r w:rsidRPr="009B1180">
              <w:rPr>
                <w:rFonts w:ascii="Verdana" w:hAnsi="Verdana" w:eastAsia="Times New Roman" w:cs="Times New Roman"/>
                <w:sz w:val="18"/>
                <w:szCs w:val="18"/>
              </w:rPr>
              <w:t>Utredninger og sakkyndige vurderinger nødvendig for at kommune eller skole kan fatte vedtak etter opplæringslova kap. 4 A og 5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hideMark/>
          </w:tcPr>
          <w:p w:rsidRPr="009B1180" w:rsidR="00157E81" w:rsidP="009B4EAA" w:rsidRDefault="00157E81" w14:paraId="4B8BA18D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hideMark/>
          </w:tcPr>
          <w:p w:rsidRPr="009B1180" w:rsidR="00157E81" w:rsidP="009B4EAA" w:rsidRDefault="00157E81" w14:paraId="46C175F7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Pr="009B1180" w:rsidR="00157E81" w:rsidTr="5FDC16AA" w14:paraId="704FBD7B" w14:textId="77777777">
        <w:trPr>
          <w:trHeight w:val="435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B1180" w:rsidR="00157E81" w:rsidP="009B4EAA" w:rsidRDefault="00157E81" w14:paraId="0D9C0C80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B1180" w:rsidR="00157E81" w:rsidP="009B4EAA" w:rsidRDefault="00157E81" w14:paraId="36984E3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>Henvisningsskjema med samtykke og pedagogisk rapport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B1180" w:rsidR="00157E81" w:rsidP="009B4EAA" w:rsidRDefault="00157E81" w14:paraId="0BFE356F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X 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B1180" w:rsidR="00157E81" w:rsidP="009B4EAA" w:rsidRDefault="00157E81" w14:paraId="32548A70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Pr="009B1180" w:rsidR="00157E81" w:rsidTr="5FDC16AA" w14:paraId="30BD78DB" w14:textId="77777777">
        <w:trPr>
          <w:trHeight w:val="300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B1180" w:rsidR="00157E81" w:rsidP="009B4EAA" w:rsidRDefault="00157E81" w14:paraId="3E250CD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B1180" w:rsidR="00157E81" w:rsidP="009B4EAA" w:rsidRDefault="00157E81" w14:paraId="2E6BA42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>Sakkyndig vurdering fra PPT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B1180" w:rsidR="00157E81" w:rsidP="009B4EAA" w:rsidRDefault="00157E81" w14:paraId="7285172D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X 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B1180" w:rsidR="00157E81" w:rsidP="009B4EAA" w:rsidRDefault="00157E81" w14:paraId="76D6FD39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Pr="009B1180" w:rsidR="00157E81" w:rsidTr="5FDC16AA" w14:paraId="403E56C7" w14:textId="77777777">
        <w:trPr>
          <w:trHeight w:val="315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B1180" w:rsidR="00157E81" w:rsidP="009B4EAA" w:rsidRDefault="00157E81" w14:paraId="6FD23AD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B1180" w:rsidR="00157E81" w:rsidP="009B4EAA" w:rsidRDefault="00157E81" w14:paraId="6F28C078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>Utredninger av voksne vedrørende dysleksi og dyskalkuli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B1180" w:rsidR="00157E81" w:rsidP="009B4EAA" w:rsidRDefault="00157E81" w14:paraId="096C9E6E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X 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B1180" w:rsidR="00157E81" w:rsidP="009B4EAA" w:rsidRDefault="00157E81" w14:paraId="2706858E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Pr="009B1180" w:rsidR="00157E81" w:rsidTr="5FDC16AA" w14:paraId="4AE65F4F" w14:textId="77777777">
        <w:trPr>
          <w:trHeight w:val="435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B1180" w:rsidR="00157E81" w:rsidP="009B4EAA" w:rsidRDefault="00157E81" w14:paraId="3293E0F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B1180" w:rsidR="00157E81" w:rsidP="009B4EAA" w:rsidRDefault="00157E81" w14:paraId="6E2B3BC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>Logopedrapport og behandlingsplaner for logopedi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B1180" w:rsidR="00157E81" w:rsidP="009B4EAA" w:rsidRDefault="00157E81" w14:paraId="0BA204E9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X 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B1180" w:rsidR="00157E81" w:rsidP="009B4EAA" w:rsidRDefault="00157E81" w14:paraId="61A3259A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Pr="009B1180" w:rsidR="00157E81" w:rsidTr="5FDC16AA" w14:paraId="56199DBA" w14:textId="77777777">
        <w:trPr>
          <w:trHeight w:val="420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B1180" w:rsidR="00157E81" w:rsidP="009B4EAA" w:rsidRDefault="00157E81" w14:paraId="02E335C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9B1180" w:rsidR="00157E81" w:rsidP="009B4EAA" w:rsidRDefault="00157E81" w14:paraId="619342E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>Kopi av enkeltvedtak om spesialundervisning/ikke behov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B1180" w:rsidR="00157E81" w:rsidP="009B4EAA" w:rsidRDefault="00157E81" w14:paraId="697B4EF2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X 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B1180" w:rsidR="00157E81" w:rsidP="009B4EAA" w:rsidRDefault="00157E81" w14:paraId="3A908A62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Pr="009B1180" w:rsidR="00157E81" w:rsidTr="5FDC16AA" w14:paraId="63BAD4BD" w14:textId="77777777">
        <w:trPr>
          <w:trHeight w:val="420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9B1180" w:rsidR="00157E81" w:rsidP="009B4EAA" w:rsidRDefault="00157E81" w14:paraId="2FC4D764" w14:textId="7777777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BB1559" w:rsidR="00157E81" w:rsidP="009B4EAA" w:rsidRDefault="00157E81" w14:paraId="2D87E39B" w14:textId="7777777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Korrespondanse, for eksempel brev, e-post, SMS, notat fra telefonsamtaler med mer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9B1180" w:rsidR="00157E81" w:rsidP="009B4EAA" w:rsidRDefault="00157E81" w14:paraId="513387B3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9B1180" w:rsidR="00157E81" w:rsidP="009B4EAA" w:rsidRDefault="00157E81" w14:paraId="40E9C86D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Pr="009B1180" w:rsidR="00157E81" w:rsidTr="5FDC16AA" w14:paraId="174A3F10" w14:textId="77777777">
        <w:trPr>
          <w:trHeight w:val="420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9B1180" w:rsidR="00157E81" w:rsidP="009B4EAA" w:rsidRDefault="00157E81" w14:paraId="11803A05" w14:textId="7777777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BB1559" w:rsidR="00157E81" w:rsidP="009B4EAA" w:rsidRDefault="00157E81" w14:paraId="7F3E7FBE" w14:textId="7777777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Andre samtykker fra foreldre/foresatte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="00157E81" w:rsidP="009B4EAA" w:rsidRDefault="00157E81" w14:paraId="1BB7A97E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9B1180" w:rsidR="00157E81" w:rsidP="009B4EAA" w:rsidRDefault="00157E81" w14:paraId="6FEDF7D9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Pr="009B1180" w:rsidR="00157E81" w:rsidTr="5FDC16AA" w14:paraId="234E224B" w14:textId="77777777">
        <w:trPr>
          <w:trHeight w:val="420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9B1180" w:rsidR="00157E81" w:rsidP="009B4EAA" w:rsidRDefault="00157E81" w14:paraId="16620CC6" w14:textId="7777777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BB1559" w:rsidR="00157E81" w:rsidP="009B4EAA" w:rsidRDefault="00157E81" w14:paraId="4A90D81A" w14:textId="7777777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Avtaler, møtereferater (egne/andre), for eksempel fra møter mellom PPT, hjem og skole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="00157E81" w:rsidP="009B4EAA" w:rsidRDefault="00157E81" w14:paraId="31BF44EC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9B1180" w:rsidR="00157E81" w:rsidP="009B4EAA" w:rsidRDefault="00157E81" w14:paraId="11C3E5A8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Pr="009B1180" w:rsidR="00157E81" w:rsidTr="5FDC16AA" w14:paraId="23542D7A" w14:textId="77777777">
        <w:trPr>
          <w:trHeight w:val="420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9B1180" w:rsidR="00157E81" w:rsidP="009B4EAA" w:rsidRDefault="00157E81" w14:paraId="07865CEF" w14:textId="7777777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BB1559" w:rsidR="00157E81" w:rsidP="009B4EAA" w:rsidRDefault="00157E81" w14:paraId="48A7ED74" w14:textId="7777777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Rapporter/utredninger fra helseinstanser, BUP og habiliteringstjenesten med mer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="00157E81" w:rsidP="009B4EAA" w:rsidRDefault="00157E81" w14:paraId="6D4D508E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9B1180" w:rsidR="00157E81" w:rsidP="009B4EAA" w:rsidRDefault="00157E81" w14:paraId="4A185A7C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Pr="009B1180" w:rsidR="00157E81" w:rsidTr="5FDC16AA" w14:paraId="49116D54" w14:textId="77777777">
        <w:trPr>
          <w:trHeight w:val="420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9B1180" w:rsidR="00157E81" w:rsidP="009B4EAA" w:rsidRDefault="00157E81" w14:paraId="6F616068" w14:textId="7777777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BB1559" w:rsidR="00157E81" w:rsidP="009B4EAA" w:rsidRDefault="00157E81" w14:paraId="05BC73BD" w14:textId="7777777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Viderehenvisninger til Statped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="00157E81" w:rsidP="009B4EAA" w:rsidRDefault="00157E81" w14:paraId="29B0DA2D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9B1180" w:rsidR="00157E81" w:rsidP="009B4EAA" w:rsidRDefault="00157E81" w14:paraId="00AEB2E3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Pr="009B1180" w:rsidR="00157E81" w:rsidTr="5FDC16AA" w14:paraId="7E8245EB" w14:textId="77777777">
        <w:trPr>
          <w:trHeight w:val="420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9B1180" w:rsidR="00157E81" w:rsidP="009B4EAA" w:rsidRDefault="00157E81" w14:paraId="3C9C1891" w14:textId="7777777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BB1559" w:rsidR="00157E81" w:rsidP="009B4EAA" w:rsidRDefault="00157E81" w14:paraId="4B674AF1" w14:textId="7777777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Vurdering fra PPT etter utredninger/rapporter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="00157E81" w:rsidP="009B4EAA" w:rsidRDefault="00157E81" w14:paraId="54B2D857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9B1180" w:rsidR="00157E81" w:rsidP="009B4EAA" w:rsidRDefault="00157E81" w14:paraId="6C2264CF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Pr="009B1180" w:rsidR="00157E81" w:rsidTr="5FDC16AA" w14:paraId="22C39142" w14:textId="77777777">
        <w:trPr>
          <w:trHeight w:val="420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9B1180" w:rsidR="00157E81" w:rsidP="009B4EAA" w:rsidRDefault="00157E81" w14:paraId="66C137CA" w14:textId="7777777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BB1559" w:rsidR="00157E81" w:rsidP="009B4EAA" w:rsidRDefault="00157E81" w14:paraId="1D861E1F" w14:textId="7777777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Melding om nye behov 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="00157E81" w:rsidP="009B4EAA" w:rsidRDefault="00157E81" w14:paraId="3D3E47A8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9B1180" w:rsidR="00157E81" w:rsidP="009B4EAA" w:rsidRDefault="00157E81" w14:paraId="194FBAF2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Pr="009B1180" w:rsidR="00157E81" w:rsidTr="5FDC16AA" w14:paraId="1D3107C3" w14:textId="77777777">
        <w:trPr>
          <w:trHeight w:val="300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1" w:themeFillTint="66"/>
            <w:hideMark/>
          </w:tcPr>
          <w:p w:rsidRPr="009B1180" w:rsidR="00157E81" w:rsidP="009B4EAA" w:rsidRDefault="00157E81" w14:paraId="43A8656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1" w:themeFillTint="66"/>
            <w:hideMark/>
          </w:tcPr>
          <w:p w:rsidRPr="009B1180" w:rsidR="00157E81" w:rsidP="009B4EAA" w:rsidRDefault="00157E81" w14:paraId="2E47AEE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color w:val="1F4D78"/>
                <w:sz w:val="24"/>
                <w:szCs w:val="24"/>
              </w:rPr>
            </w:pPr>
            <w:r w:rsidRPr="00BB1559">
              <w:rPr>
                <w:rFonts w:eastAsia="Times New Roman"/>
              </w:rPr>
              <w:t xml:space="preserve">Om </w:t>
            </w:r>
            <w:r w:rsidRPr="00BB1559">
              <w:rPr>
                <w:rFonts w:eastAsia="Times New Roman"/>
                <w:b/>
                <w:bCs/>
              </w:rPr>
              <w:t>enkeltindivider</w:t>
            </w:r>
            <w:r w:rsidRPr="00BB1559">
              <w:rPr>
                <w:rFonts w:eastAsia="Times New Roman"/>
              </w:rPr>
              <w:t xml:space="preserve"> bevares følgende dokumentasjon fra </w:t>
            </w:r>
            <w:r w:rsidRPr="00BB1559">
              <w:rPr>
                <w:rFonts w:eastAsia="Times New Roman"/>
                <w:b/>
                <w:bCs/>
              </w:rPr>
              <w:t>pedagogiske og spesialpedagogiske planer og rapporter</w:t>
            </w:r>
            <w:r w:rsidRPr="00BB1559">
              <w:rPr>
                <w:rFonts w:eastAsia="Times New Roman"/>
              </w:rPr>
              <w:t>: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1" w:themeFillTint="66"/>
            <w:hideMark/>
          </w:tcPr>
          <w:p w:rsidRPr="009B1180" w:rsidR="00157E81" w:rsidP="009B4EAA" w:rsidRDefault="00157E81" w14:paraId="0F0DEFD9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Bevares 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1" w:themeFillTint="66"/>
            <w:hideMark/>
          </w:tcPr>
          <w:p w:rsidRPr="009B1180" w:rsidR="00157E81" w:rsidP="009B4EAA" w:rsidRDefault="00157E81" w14:paraId="24B70B16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Kasseres </w:t>
            </w:r>
          </w:p>
        </w:tc>
      </w:tr>
      <w:tr w:rsidRPr="009B1180" w:rsidR="00157E81" w:rsidTr="5FDC16AA" w14:paraId="4BF67C63" w14:textId="77777777">
        <w:trPr>
          <w:trHeight w:val="300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7D03833A" w14:textId="7777777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Pr="00BB1559" w:rsidR="00157E81" w:rsidP="009B4EAA" w:rsidRDefault="00157E81" w14:paraId="0ACE3B8A" w14:textId="7777777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Pedagogisk plan (barnehage) 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24CECD2A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2CA1884B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Pr="009B1180" w:rsidR="00157E81" w:rsidTr="5FDC16AA" w14:paraId="7E765BBD" w14:textId="77777777">
        <w:trPr>
          <w:trHeight w:val="300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4A0EC552" w14:textId="7777777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Pr="00BB1559" w:rsidR="00157E81" w:rsidP="009B4EAA" w:rsidRDefault="00157E81" w14:paraId="33B4AF16" w14:textId="7777777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Individuell opplæringsplan (IOP)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35AD9FBB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60D5A060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Pr="009B1180" w:rsidR="00157E81" w:rsidTr="5FDC16AA" w14:paraId="2E8318D8" w14:textId="77777777">
        <w:trPr>
          <w:trHeight w:val="300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1DAA4BD6" w14:textId="7777777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Pr="00BB1559" w:rsidR="00157E81" w:rsidP="009B4EAA" w:rsidRDefault="00157E81" w14:paraId="292C130E" w14:textId="7777777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Pedagogisk rapport (skole)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1AE3D069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30BF1B32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Pr="009B1180" w:rsidR="00157E81" w:rsidTr="5FDC16AA" w14:paraId="0D9A67C4" w14:textId="77777777">
        <w:trPr>
          <w:trHeight w:val="300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765CDB7A" w14:textId="7777777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Pr="00BB1559" w:rsidR="00157E81" w:rsidP="009B4EAA" w:rsidRDefault="00157E81" w14:paraId="635CBC52" w14:textId="7777777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Spesialpedagogisk rapport 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77B1904B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71F98CC5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Pr="009B1180" w:rsidR="00157E81" w:rsidTr="5FDC16AA" w14:paraId="511DB833" w14:textId="77777777">
        <w:trPr>
          <w:trHeight w:val="300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778B89F7" w14:textId="7777777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Pr="00BB1559" w:rsidR="00157E81" w:rsidP="009B4EAA" w:rsidRDefault="00157E81" w14:paraId="3F38B8AC" w14:textId="7777777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Kartleggingsmateriell (TRAS, ALLE MED, m.m.) 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7E1186B5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0169C0FF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Pr="009B1180" w:rsidR="00157E81" w:rsidTr="5FDC16AA" w14:paraId="3BB7A311" w14:textId="77777777">
        <w:trPr>
          <w:trHeight w:val="300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7C3053E4" w14:textId="7777777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Pr="00BB1559" w:rsidR="00157E81" w:rsidP="009B4EAA" w:rsidRDefault="00157E81" w14:paraId="650F558D" w14:textId="7777777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Prøver (M-prøver, leseprøver, m.m.) 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1851E8A7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19570DC3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Pr="009B1180" w:rsidR="00157E81" w:rsidTr="5FDC16AA" w14:paraId="75D9A5CC" w14:textId="77777777">
        <w:trPr>
          <w:trHeight w:val="300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0EF7A9FB" w14:textId="7777777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Pr="00BB1559" w:rsidR="00157E81" w:rsidP="009B4EAA" w:rsidRDefault="00157E81" w14:paraId="4E40BDC0" w14:textId="7777777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Tester (WISC, WPPSI, m.m.) - forside/resultat 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24BC581A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688C9FC1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Pr="009B1180" w:rsidR="00157E81" w:rsidTr="5FDC16AA" w14:paraId="2741DE14" w14:textId="77777777">
        <w:trPr>
          <w:trHeight w:val="300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</w:tcPr>
          <w:p w:rsidRPr="009B1180" w:rsidR="00157E81" w:rsidP="009B4EAA" w:rsidRDefault="00157E81" w14:paraId="39BA7886" w14:textId="7777777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vAlign w:val="bottom"/>
          </w:tcPr>
          <w:p w:rsidRPr="00BB1559" w:rsidR="00157E81" w:rsidP="009B4EAA" w:rsidRDefault="00157E81" w14:paraId="41AE786F" w14:textId="7777777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Alle saker som oppstår ved at</w:t>
            </w:r>
            <w:r w:rsidRPr="00BB1559">
              <w:rPr>
                <w:rFonts w:eastAsia="Times New Roman"/>
                <w:b/>
                <w:bCs/>
              </w:rPr>
              <w:t xml:space="preserve"> enkeltbarn søker og mottar tjenester fra PPT: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</w:tcPr>
          <w:p w:rsidRPr="009B1180" w:rsidR="00157E81" w:rsidP="009B4EAA" w:rsidRDefault="00157E81" w14:paraId="5D4F064D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Bevares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</w:tcPr>
          <w:p w:rsidRPr="009B1180" w:rsidR="00157E81" w:rsidP="009B4EAA" w:rsidRDefault="00157E81" w14:paraId="3BB198DB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Kasseres</w:t>
            </w:r>
          </w:p>
        </w:tc>
      </w:tr>
      <w:tr w:rsidRPr="009B1180" w:rsidR="00157E81" w:rsidTr="5FDC16AA" w14:paraId="7951D413" w14:textId="77777777">
        <w:trPr>
          <w:trHeight w:val="300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24F17AE9" w14:textId="7777777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Pr="00BB1559" w:rsidR="00157E81" w:rsidP="009B4EAA" w:rsidRDefault="00157E81" w14:paraId="5F0507B9" w14:textId="7777777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Fra sakene skal søknad, utredning, tilråding og vedtak knyttet til PPT som er fattet av skoleleder, barnehagestyrer eller annen instans i kommunen, bevares 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5F061E32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08C143C7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Pr="009B1180" w:rsidR="00157E81" w:rsidTr="5FDC16AA" w14:paraId="176E52A5" w14:textId="77777777">
        <w:trPr>
          <w:trHeight w:val="300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5341D23D" w14:textId="7777777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Pr="00BB1559" w:rsidR="00157E81" w:rsidP="009B4EAA" w:rsidRDefault="00157E81" w14:paraId="1F2B5963" w14:textId="7777777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Andre forhold som rapport etter konsultasjoner, for eksempel skolevegring;, helsesituasjon, legeerklæringer, kontakt med Forvaltningskontor/Helse- og velferdskontor,forespørsel om innsyn i klientopplysninger melding til barnevern 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5D10DBAB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6AC80B81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Pr="009B1180" w:rsidR="00157E81" w:rsidTr="5FDC16AA" w14:paraId="05C0214E" w14:textId="77777777">
        <w:trPr>
          <w:trHeight w:val="300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7E65444D" w14:textId="7777777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Pr="00BB1559" w:rsidR="00157E81" w:rsidP="009B4EAA" w:rsidRDefault="00157E81" w14:paraId="0DFA3F4D" w14:textId="7777777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Der informasjonen er ført videre i sakkyndig rapport kan interne arbeidsnotater (notater og kopier til bruk for saksbehandler hos PPT) kasseres 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545B343B" w14:textId="12F5C5A8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49EF8B4F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</w:t>
            </w:r>
          </w:p>
        </w:tc>
      </w:tr>
      <w:tr w:rsidRPr="009B1180" w:rsidR="00157E81" w:rsidTr="5FDC16AA" w14:paraId="7117A789" w14:textId="77777777">
        <w:trPr>
          <w:trHeight w:val="300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1" w:themeFillTint="66"/>
          </w:tcPr>
          <w:p w:rsidRPr="009B1180" w:rsidR="00157E81" w:rsidP="009B4EAA" w:rsidRDefault="00157E81" w14:paraId="36CA6B61" w14:textId="7777777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1" w:themeFillTint="66"/>
            <w:vAlign w:val="bottom"/>
          </w:tcPr>
          <w:p w:rsidRPr="00BB1559" w:rsidR="00157E81" w:rsidP="009B4EAA" w:rsidRDefault="00157E81" w14:paraId="0E862B01" w14:textId="7777777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  <w:b/>
                <w:bCs/>
              </w:rPr>
              <w:t>Generell saksbehandling: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1" w:themeFillTint="66"/>
          </w:tcPr>
          <w:p w:rsidRPr="009B1180" w:rsidR="00157E81" w:rsidP="009B4EAA" w:rsidRDefault="00157E81" w14:paraId="4C2C72C5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Bevares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1" w:themeFillTint="66"/>
          </w:tcPr>
          <w:p w:rsidR="00157E81" w:rsidP="009B4EAA" w:rsidRDefault="00157E81" w14:paraId="603BCC40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Kasseres</w:t>
            </w:r>
          </w:p>
        </w:tc>
      </w:tr>
      <w:tr w:rsidRPr="009B1180" w:rsidR="00157E81" w:rsidTr="5FDC16AA" w14:paraId="70B70979" w14:textId="77777777">
        <w:trPr>
          <w:trHeight w:val="300"/>
        </w:trPr>
        <w:tc>
          <w:tcPr>
            <w:tcW w:w="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33832F60" w14:textId="7777777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vAlign w:val="bottom"/>
          </w:tcPr>
          <w:p w:rsidRPr="00BB1559" w:rsidR="00157E81" w:rsidP="009B4EAA" w:rsidRDefault="00157E81" w14:paraId="4ABD5269" w14:textId="77777777">
            <w:pPr>
              <w:spacing w:line="240" w:lineRule="auto"/>
              <w:textAlignment w:val="baseline"/>
              <w:rPr>
                <w:rFonts w:eastAsia="Times New Roman"/>
                <w:b/>
                <w:bCs/>
              </w:rPr>
            </w:pPr>
            <w:r w:rsidRPr="00BB1559">
              <w:rPr>
                <w:rFonts w:eastAsia="Times New Roman"/>
              </w:rPr>
              <w:t>Årsplaner, årsmeldinger - elektronisk i sak/arkivsystem</w:t>
            </w:r>
          </w:p>
        </w:tc>
        <w:tc>
          <w:tcPr>
            <w:tcW w:w="9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Pr="009B1180" w:rsidR="00157E81" w:rsidP="009B4EAA" w:rsidRDefault="00157E81" w14:paraId="5C0F6C7F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9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</w:tcPr>
          <w:p w:rsidR="00157E81" w:rsidP="009B4EAA" w:rsidRDefault="00157E81" w14:paraId="56C2229F" w14:textId="7777777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</w:tbl>
    <w:p w:rsidRPr="009B1180" w:rsidR="00157E81" w:rsidP="00157E81" w:rsidRDefault="00157E81" w14:paraId="38F34D63" w14:textId="77777777">
      <w:pPr>
        <w:shd w:val="clear" w:color="auto" w:fill="FFFFFF" w:themeFill="background1"/>
        <w:spacing w:line="240" w:lineRule="auto"/>
        <w:ind w:left="435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9B1180">
        <w:rPr>
          <w:rFonts w:eastAsia="Times New Roman"/>
          <w:color w:val="333333"/>
          <w:sz w:val="23"/>
          <w:szCs w:val="23"/>
        </w:rPr>
        <w:t> </w:t>
      </w:r>
    </w:p>
    <w:p w:rsidR="00157E81" w:rsidP="00157E81" w:rsidRDefault="00157E81" w14:paraId="68EC8E21" w14:textId="77777777"/>
    <w:p w:rsidR="00A1291D" w:rsidP="00E5210E" w:rsidRDefault="00E5210E" w14:paraId="670B8AEA" w14:textId="7E030183">
      <w:pPr>
        <w:pStyle w:val="Overskrift2"/>
      </w:pPr>
      <w:r>
        <w:t>12.</w:t>
      </w:r>
      <w:r w:rsidR="00A1291D">
        <w:t>Forliksråd</w:t>
      </w:r>
    </w:p>
    <w:p w:rsidR="00E5210E" w:rsidP="00E5210E" w:rsidRDefault="00E5210E" w14:paraId="371B2B70" w14:textId="77777777"/>
    <w:p w:rsidR="00486D80" w:rsidP="00E5210E" w:rsidRDefault="00486D80" w14:paraId="6CB0F600" w14:textId="661B0C19">
      <w:r>
        <w:t>Hentet fra</w:t>
      </w:r>
      <w:r w:rsidR="00753C42">
        <w:t xml:space="preserve"> Arkivverkets bevarings-og kassasjonsregister: </w:t>
      </w:r>
      <w:hyperlink w:history="1" r:id="rId17">
        <w:r w:rsidRPr="0070069D" w:rsidR="00753C42">
          <w:rPr>
            <w:rStyle w:val="Hyperkobling"/>
          </w:rPr>
          <w:t xml:space="preserve">Vedtak </w:t>
        </w:r>
        <w:r w:rsidRPr="0070069D" w:rsidR="0070069D">
          <w:rPr>
            <w:rStyle w:val="Hyperkobling"/>
          </w:rPr>
          <w:t>724</w:t>
        </w:r>
      </w:hyperlink>
    </w:p>
    <w:p w:rsidRPr="00782A60" w:rsidR="0077654B" w:rsidP="00E5210E" w:rsidRDefault="003418F3" w14:paraId="1ED8A368" w14:textId="77777777">
      <w:pPr>
        <w:rPr>
          <w:b/>
          <w:bCs/>
        </w:rPr>
      </w:pPr>
      <w:r w:rsidRPr="00782A60">
        <w:rPr>
          <w:b/>
          <w:bCs/>
        </w:rPr>
        <w:t xml:space="preserve">Bevarings- og kassasjonsregler for de kommunale forliksrådene </w:t>
      </w:r>
    </w:p>
    <w:p w:rsidR="00535944" w:rsidP="00E5210E" w:rsidRDefault="003418F3" w14:paraId="3CB2D942" w14:textId="77777777">
      <w:r>
        <w:t xml:space="preserve">Riksarkivaren har 14.11.2005 fattet nye bevarings- og kassasjonsregler for forliksrådene og reglene er gjort gjeldende fra samme dato. </w:t>
      </w:r>
    </w:p>
    <w:p w:rsidR="00535944" w:rsidP="00E5210E" w:rsidRDefault="003418F3" w14:paraId="6AF33B0C" w14:textId="77777777">
      <w:r>
        <w:t xml:space="preserve">De nye bevarings- og kassasjonsbestemmelsene for forliksrådene lyder: </w:t>
      </w:r>
    </w:p>
    <w:p w:rsidR="00F05BAD" w:rsidP="00E5210E" w:rsidRDefault="003418F3" w14:paraId="40D0492C" w14:textId="77777777">
      <w:r>
        <w:t xml:space="preserve">Det som bevares, skal dokumentere alle avgjørelser og forlik samt journalopplysninger (register) over saker. Dette gjelder også for elektronisk arkivdanning. </w:t>
      </w:r>
    </w:p>
    <w:p w:rsidR="00F05BAD" w:rsidP="00E5210E" w:rsidRDefault="003418F3" w14:paraId="71B36DE1" w14:textId="77777777">
      <w:r>
        <w:t xml:space="preserve">Bevares </w:t>
      </w:r>
    </w:p>
    <w:p w:rsidR="00F05BAD" w:rsidP="00E5210E" w:rsidRDefault="003418F3" w14:paraId="76127451" w14:textId="77777777">
      <w:r>
        <w:rPr>
          <w:rFonts w:ascii="Symbol" w:hAnsi="Symbol" w:eastAsia="Symbol" w:cs="Symbol"/>
        </w:rPr>
        <w:t>·</w:t>
      </w:r>
      <w:r>
        <w:t xml:space="preserve"> Alle møtebøker (forhandlingsprotokoller) og domsbøker (domsprotokoller) </w:t>
      </w:r>
    </w:p>
    <w:p w:rsidR="00F05BAD" w:rsidP="00E5210E" w:rsidRDefault="003418F3" w14:paraId="0FD30F11" w14:textId="77777777">
      <w:r>
        <w:rPr>
          <w:rFonts w:ascii="Symbol" w:hAnsi="Symbol" w:eastAsia="Symbol" w:cs="Symbol"/>
        </w:rPr>
        <w:t>·</w:t>
      </w:r>
      <w:r>
        <w:t xml:space="preserve"> Eventuelle registre (journaler) over saker </w:t>
      </w:r>
    </w:p>
    <w:p w:rsidR="00F05BAD" w:rsidP="00E5210E" w:rsidRDefault="003418F3" w14:paraId="246E8FD9" w14:textId="77777777">
      <w:r>
        <w:rPr>
          <w:rFonts w:ascii="Symbol" w:hAnsi="Symbol" w:eastAsia="Symbol" w:cs="Symbol"/>
        </w:rPr>
        <w:t>·</w:t>
      </w:r>
      <w:r>
        <w:t xml:space="preserve"> Enkeltdokumenter (sakbilag) eldre enn 1900 bevares </w:t>
      </w:r>
    </w:p>
    <w:p w:rsidR="00F05BAD" w:rsidP="00E5210E" w:rsidRDefault="003418F3" w14:paraId="1FD1FDDC" w14:textId="77777777">
      <w:r>
        <w:t xml:space="preserve">Kasseres </w:t>
      </w:r>
    </w:p>
    <w:p w:rsidRPr="00E5210E" w:rsidR="00E5210E" w:rsidP="00E5210E" w:rsidRDefault="003418F3" w14:paraId="441B7D2C" w14:textId="4091435C">
      <w:r>
        <w:rPr>
          <w:rFonts w:ascii="Symbol" w:hAnsi="Symbol" w:eastAsia="Symbol" w:cs="Symbol"/>
        </w:rPr>
        <w:t>·</w:t>
      </w:r>
      <w:r>
        <w:t xml:space="preserve"> Alle enkeltdokumenter (sakbilag) yngre enn 1900 kasseres når forliksrådene ikke lenger finner grunn til å ha dem oppbevart</w:t>
      </w:r>
    </w:p>
    <w:p w:rsidR="00157E81" w:rsidRDefault="00157E81" w14:paraId="467F0EE5" w14:textId="77777777">
      <w:pPr>
        <w:ind w:left="0" w:firstLine="0"/>
        <w:jc w:val="left"/>
        <w:rPr>
          <w:rFonts w:eastAsia="Times New Roman" w:asciiTheme="majorHAnsi" w:hAnsiTheme="majorHAnsi" w:cstheme="majorBidi"/>
          <w:color w:val="1F4D78" w:themeColor="accent1" w:themeShade="7F"/>
          <w:sz w:val="24"/>
          <w:szCs w:val="24"/>
        </w:rPr>
      </w:pPr>
      <w:r>
        <w:rPr>
          <w:rFonts w:eastAsia="Times New Roman"/>
        </w:rPr>
        <w:br w:type="page"/>
      </w:r>
    </w:p>
    <w:p w:rsidRPr="00D566B4" w:rsidR="00571074" w:rsidP="3F52E8E7" w:rsidRDefault="004C38D3" w14:paraId="690FE6DB" w14:textId="0CEBA0A8">
      <w:pPr>
        <w:pStyle w:val="Overskrift5"/>
        <w:rPr>
          <w:rFonts w:eastAsia="Times New Roman"/>
        </w:rPr>
      </w:pPr>
      <w:bookmarkStart w:name="_Toc144116921" w:id="78"/>
      <w:r w:rsidRPr="3F52E8E7">
        <w:rPr>
          <w:rFonts w:eastAsia="Times New Roman"/>
        </w:rPr>
        <w:t>Vedlegg: Kassasjonsregler for r</w:t>
      </w:r>
      <w:r w:rsidRPr="3F52E8E7" w:rsidR="00571074">
        <w:rPr>
          <w:rFonts w:eastAsia="Times New Roman"/>
        </w:rPr>
        <w:t>egnskapsmateriale</w:t>
      </w:r>
      <w:bookmarkEnd w:id="78"/>
    </w:p>
    <w:p w:rsidR="00D566B4" w:rsidP="00D566B4" w:rsidRDefault="00571074" w14:paraId="221848AF" w14:textId="77777777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Avtaler - 3,5 år</w:t>
      </w:r>
    </w:p>
    <w:p w:rsidRPr="008C1F2C" w:rsidR="00571074" w:rsidP="3F52E8E7" w:rsidRDefault="00571074" w14:paraId="18A93559" w14:textId="77777777">
      <w:pPr>
        <w:pStyle w:val="Overskrift5"/>
        <w:rPr>
          <w:rFonts w:eastAsia="Times New Roman" w:asciiTheme="minorHAnsi" w:hAnsiTheme="minorHAnsi" w:cstheme="minorBidi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Avtaler, med unntak av avtaler av mindre betydning, skal oppbevare i tre år og seks måneder, se </w:t>
      </w:r>
      <w:hyperlink r:id="rId18"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bfl. § 13 første ledd nr. 5, jf. § 13 annet ledd annet punktum</w:t>
        </w:r>
      </w:hyperlink>
      <w:r w:rsidRPr="3F52E8E7">
        <w:rPr>
          <w:rFonts w:asciiTheme="minorHAnsi" w:hAnsiTheme="minorHAnsi" w:cstheme="minorBidi"/>
          <w:color w:val="333333"/>
          <w:sz w:val="23"/>
          <w:szCs w:val="23"/>
        </w:rPr>
        <w:t>.</w:t>
      </w:r>
    </w:p>
    <w:p w:rsidRPr="00571074" w:rsidR="00571074" w:rsidP="00D566B4" w:rsidRDefault="00571074" w14:paraId="2E704DA8" w14:textId="77777777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Balansen - 5 år</w:t>
      </w:r>
    </w:p>
    <w:p w:rsidRPr="008C1F2C" w:rsidR="00571074" w:rsidP="3F52E8E7" w:rsidRDefault="00571074" w14:paraId="255FF3F5" w14:textId="7777777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hAnsi="Lato" w:eastAsia="Times New Roman" w:cs="Times New Roman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Dokumentasjon av balansen (for eksempel kontoutdrag fra bank, kassetelling, varetellingslister). Skal oppbevares i Norge i 5 år etter regnskapsårets slutt, se </w:t>
      </w:r>
      <w:hyperlink r:id="rId19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bfl. § 13 første leddnr. 3</w:t>
        </w:r>
      </w:hyperlink>
      <w:r w:rsidRPr="3F52E8E7">
        <w:rPr>
          <w:rFonts w:asciiTheme="minorHAnsi" w:hAnsiTheme="minorHAnsi" w:eastAsiaTheme="majorEastAsia" w:cstheme="minorBidi"/>
          <w:color w:val="333333"/>
          <w:sz w:val="23"/>
          <w:szCs w:val="23"/>
        </w:rPr>
        <w:t xml:space="preserve">, jf. </w:t>
      </w:r>
      <w:hyperlink r:id="rId20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bfl. § 13 annet ledd, første punktum</w:t>
        </w:r>
      </w:hyperlink>
      <w:r w:rsidRPr="3F52E8E7">
        <w:rPr>
          <w:rFonts w:asciiTheme="minorHAnsi" w:hAnsiTheme="minorHAnsi" w:eastAsiaTheme="majorEastAsia" w:cstheme="minorBidi"/>
          <w:color w:val="333333"/>
          <w:sz w:val="23"/>
          <w:szCs w:val="23"/>
        </w:rPr>
        <w:t>.</w:t>
      </w: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 For dokumentasjon av balansen, se også </w:t>
      </w:r>
      <w:hyperlink r:id="rId21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bokføringsforskriften kapittel 6</w:t>
        </w:r>
      </w:hyperlink>
      <w:r w:rsidRPr="3F52E8E7">
        <w:rPr>
          <w:rFonts w:asciiTheme="minorHAnsi" w:hAnsiTheme="minorHAnsi" w:eastAsiaTheme="majorEastAsia" w:cstheme="minorBidi"/>
          <w:color w:val="333333"/>
          <w:sz w:val="23"/>
          <w:szCs w:val="23"/>
        </w:rPr>
        <w:t>.</w:t>
      </w:r>
    </w:p>
    <w:p w:rsidRPr="00571074" w:rsidR="00571074" w:rsidP="00D566B4" w:rsidRDefault="00571074" w14:paraId="6D1ED43E" w14:textId="77777777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Bokettersyn - mer enn 5 år</w:t>
      </w:r>
    </w:p>
    <w:p w:rsidRPr="00571074" w:rsidR="00571074" w:rsidP="3F52E8E7" w:rsidRDefault="00571074" w14:paraId="52C15159" w14:textId="77777777">
      <w:pPr>
        <w:pStyle w:val="Overskrift5"/>
        <w:rPr>
          <w:rFonts w:eastAsia="Times New Roman" w:asciiTheme="minorHAnsi" w:hAnsiTheme="minorHAnsi" w:cstheme="minorBidi"/>
          <w:color w:val="333333"/>
          <w:sz w:val="23"/>
          <w:szCs w:val="23"/>
        </w:rPr>
      </w:pPr>
      <w:hyperlink r:id="rId22">
        <w:r w:rsidRPr="3F52E8E7">
          <w:rPr>
            <w:rStyle w:val="Overskrift6Tegn"/>
            <w:u w:val="single"/>
          </w:rPr>
          <w:t>Skattebetalingsloven</w:t>
        </w:r>
        <w:r w:rsidR="006C0B77">
          <w:br/>
        </w:r>
      </w:hyperlink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I forbindelse med kontroll fra Skattekontoret kan arbeidsgivere og andre som plikter å foreta forskuddstrekk og utleggstrekk pålegges å oppbevare regnskapsmateriale etter </w:t>
      </w:r>
      <w:hyperlink r:id="rId23"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bfl. § 13 første ledd (nr. 1</w:t>
        </w:r>
        <w:r w:rsidRPr="3F52E8E7">
          <w:rPr>
            <w:rFonts w:eastAsia="Times New Roman" w:asciiTheme="minorHAnsi" w:hAnsiTheme="minorHAnsi" w:cstheme="minorBidi"/>
            <w:color w:val="0000FF"/>
            <w:sz w:val="23"/>
            <w:szCs w:val="23"/>
            <w:u w:val="single"/>
          </w:rPr>
          <w:t xml:space="preserve"> </w:t>
        </w:r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 xml:space="preserve">til 4) </w:t>
        </w:r>
        <w:r w:rsidRPr="3F52E8E7">
          <w:rPr>
            <w:rFonts w:eastAsia="Times New Roman" w:asciiTheme="minorHAnsi" w:hAnsiTheme="minorHAnsi" w:cstheme="minorBidi"/>
            <w:color w:val="0000FF"/>
            <w:sz w:val="23"/>
            <w:szCs w:val="23"/>
            <w:u w:val="single"/>
          </w:rPr>
          <w:t>i</w:t>
        </w:r>
      </w:hyperlink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 mer enn fem år etter regnskapsårets slutt, se </w:t>
      </w:r>
      <w:hyperlink r:id="rId24"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skattebetalingsloven § 5-13 c nr. 1</w:t>
        </w:r>
      </w:hyperlink>
      <w:r w:rsidRPr="3F52E8E7">
        <w:rPr>
          <w:rFonts w:asciiTheme="minorHAnsi" w:hAnsiTheme="minorHAnsi" w:cstheme="minorBidi"/>
          <w:color w:val="333333"/>
          <w:sz w:val="23"/>
          <w:szCs w:val="23"/>
        </w:rPr>
        <w:t>.</w:t>
      </w: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 Til hvem pålegget rettes er regulert i</w:t>
      </w:r>
      <w:r w:rsidRPr="3F52E8E7">
        <w:rPr>
          <w:rFonts w:asciiTheme="minorHAnsi" w:hAnsiTheme="minorHAnsi" w:cstheme="minorBidi"/>
          <w:color w:val="333333"/>
          <w:sz w:val="23"/>
          <w:szCs w:val="23"/>
        </w:rPr>
        <w:t xml:space="preserve"> </w:t>
      </w:r>
      <w:hyperlink r:id="rId25"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sktbl. § 5-13 c nr. 2</w:t>
        </w:r>
      </w:hyperlink>
      <w:r w:rsidRPr="3F52E8E7">
        <w:rPr>
          <w:rFonts w:asciiTheme="minorHAnsi" w:hAnsiTheme="minorHAnsi" w:cstheme="minorBidi"/>
          <w:color w:val="333333"/>
          <w:sz w:val="23"/>
          <w:szCs w:val="23"/>
        </w:rPr>
        <w:t>.</w:t>
      </w:r>
    </w:p>
    <w:p w:rsidRPr="00571074" w:rsidR="00571074" w:rsidP="3F52E8E7" w:rsidRDefault="00571074" w14:paraId="5D5AA2DD" w14:textId="77777777">
      <w:pPr>
        <w:pStyle w:val="Overskrift5"/>
        <w:rPr>
          <w:rFonts w:eastAsia="Times New Roman" w:asciiTheme="minorHAnsi" w:hAnsiTheme="minorHAnsi" w:cstheme="minorBidi"/>
          <w:color w:val="333333"/>
          <w:sz w:val="23"/>
          <w:szCs w:val="23"/>
        </w:rPr>
      </w:pPr>
      <w:hyperlink r:id="rId26">
        <w:r w:rsidRPr="3F52E8E7">
          <w:rPr>
            <w:rStyle w:val="Overskrift6Tegn"/>
            <w:u w:val="single"/>
          </w:rPr>
          <w:t>Skatteforvaltningsloven</w:t>
        </w:r>
        <w:r w:rsidR="006C0B77">
          <w:br/>
        </w:r>
      </w:hyperlink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Ved særskilt pålegg om oppbevaring av regnskapsmateriale, Hjemmel: </w:t>
      </w:r>
      <w:hyperlink r:id="rId27"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skatteforvaltningsloven § 11-2 og § 11-3 (1)</w:t>
        </w:r>
      </w:hyperlink>
    </w:p>
    <w:p w:rsidRPr="00571074" w:rsidR="00571074" w:rsidP="00D566B4" w:rsidRDefault="00571074" w14:paraId="7926E8D3" w14:textId="77777777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Bokføringsjournal - 5 år</w:t>
      </w:r>
    </w:p>
    <w:p w:rsidRPr="008C1F2C" w:rsidR="00571074" w:rsidP="3F52E8E7" w:rsidRDefault="00571074" w14:paraId="64BEE01C" w14:textId="77777777">
      <w:pPr>
        <w:pStyle w:val="Overskrift5"/>
        <w:rPr>
          <w:rFonts w:asciiTheme="minorHAnsi" w:hAnsiTheme="minorHAnsi" w:cstheme="minorBidi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Bokføringsspesifikasjon. Skal oppbevares i Norge i 5 år etter regnskapsårets slutt, se </w:t>
      </w:r>
      <w:hyperlink r:id="rId28"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bfl. § 13 første ledd nr. 2, jf. § 13 annet ledd, første punktum</w:t>
        </w:r>
      </w:hyperlink>
      <w:r w:rsidRPr="3F52E8E7">
        <w:rPr>
          <w:rFonts w:asciiTheme="minorHAnsi" w:hAnsiTheme="minorHAnsi" w:cstheme="minorBidi"/>
          <w:color w:val="333333"/>
          <w:sz w:val="23"/>
          <w:szCs w:val="23"/>
        </w:rPr>
        <w:t>.</w:t>
      </w:r>
    </w:p>
    <w:p w:rsidRPr="00571074" w:rsidR="00571074" w:rsidP="00D566B4" w:rsidRDefault="00571074" w14:paraId="09A87CF3" w14:textId="77777777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Bokførte og slettede opplysninger - 5 år</w:t>
      </w:r>
    </w:p>
    <w:p w:rsidRPr="00571074" w:rsidR="00571074" w:rsidP="3F52E8E7" w:rsidRDefault="00571074" w14:paraId="1FCE2389" w14:textId="77777777">
      <w:pPr>
        <w:shd w:val="clear" w:color="auto" w:fill="FCFCFC"/>
        <w:spacing w:before="100" w:beforeAutospacing="1" w:after="100" w:afterAutospacing="1" w:line="330" w:lineRule="atLeast"/>
        <w:jc w:val="left"/>
        <w:rPr>
          <w:rFonts w:eastAsia="Times New Roman" w:asciiTheme="minorHAnsi" w:hAnsiTheme="minorHAnsi" w:cstheme="minorBidi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Dokumentasjon av bokførte og slettede opplysninger (for eksempel bilag og kassaruller). Skal oppbevares i Norge i 5 år etter regnskapsårets slutt, se </w:t>
      </w:r>
      <w:hyperlink r:id="rId29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bfl. § 13 første ledd nr. 3, jf. § 13 annet ledd, første punktum</w:t>
        </w:r>
      </w:hyperlink>
      <w:r w:rsidRPr="3F52E8E7">
        <w:rPr>
          <w:rFonts w:asciiTheme="minorHAnsi" w:hAnsiTheme="minorHAnsi" w:eastAsiaTheme="majorEastAsia" w:cstheme="minorBidi"/>
          <w:color w:val="333333"/>
          <w:sz w:val="23"/>
          <w:szCs w:val="23"/>
        </w:rPr>
        <w:t>.</w:t>
      </w:r>
    </w:p>
    <w:p w:rsidRPr="008C1F2C" w:rsidR="00571074" w:rsidP="3F52E8E7" w:rsidRDefault="00571074" w14:paraId="42360D85" w14:textId="7777777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hAnsi="Lato" w:eastAsia="Times New Roman" w:cs="Times New Roman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Korrespondanse som gir vesentlig tilleggsinformasjon i tilknytning til en bokført opplysning skal oppbevares i 3,5 år, se </w:t>
      </w:r>
      <w:hyperlink r:id="rId30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bfl. § 13 første ledd nr. 6, jf. § 13 annet ledd annet punktum</w:t>
        </w:r>
      </w:hyperlink>
      <w:r w:rsidRPr="3F52E8E7">
        <w:rPr>
          <w:rFonts w:asciiTheme="minorHAnsi" w:hAnsiTheme="minorHAnsi" w:eastAsiaTheme="majorEastAsia" w:cstheme="minorBidi"/>
          <w:color w:val="333333"/>
          <w:sz w:val="23"/>
          <w:szCs w:val="23"/>
        </w:rPr>
        <w:t>.</w:t>
      </w:r>
    </w:p>
    <w:p w:rsidRPr="00571074" w:rsidR="00571074" w:rsidP="00D566B4" w:rsidRDefault="00571074" w14:paraId="2EB17D7C" w14:textId="77777777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Fast eiendom m/justeringsforpliktelse - 10 år</w:t>
      </w:r>
    </w:p>
    <w:p w:rsidRPr="00571074" w:rsidR="00571074" w:rsidP="3F52E8E7" w:rsidRDefault="00571074" w14:paraId="6A27D38A" w14:textId="77777777">
      <w:pPr>
        <w:shd w:val="clear" w:color="auto" w:fill="FCFCFC"/>
        <w:spacing w:before="100" w:beforeAutospacing="1" w:after="100" w:afterAutospacing="1" w:line="330" w:lineRule="atLeast"/>
        <w:jc w:val="left"/>
        <w:rPr>
          <w:rFonts w:eastAsia="Times New Roman" w:asciiTheme="minorHAnsi" w:hAnsiTheme="minorHAnsi" w:cstheme="minorBidi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Dokumentasjon av kjøp av fast eiendom som har vært gjenstand for ny-, på- eller ombygging der inngående merverdiavgift på kostnadene ved dette utgjør minst 100 000 kr </w:t>
      </w: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>(justering).</w:t>
      </w:r>
      <w:r>
        <w:br/>
      </w: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Hjemmel: </w:t>
      </w:r>
      <w:hyperlink r:id="rId31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bff. § 7-3 (4)</w:t>
        </w:r>
      </w:hyperlink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, jf. </w:t>
      </w:r>
      <w:hyperlink r:id="rId32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mval. § 9-1 (2) bokstav b</w:t>
        </w:r>
      </w:hyperlink>
    </w:p>
    <w:p w:rsidRPr="00571074" w:rsidR="00571074" w:rsidP="00D566B4" w:rsidRDefault="00571074" w14:paraId="14EB38A4" w14:textId="77777777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Fast eiendom, tilbakeføringsplikt - 10 år</w:t>
      </w:r>
    </w:p>
    <w:p w:rsidRPr="00571074" w:rsidR="00571074" w:rsidP="3F52E8E7" w:rsidRDefault="00571074" w14:paraId="1EE8A773" w14:textId="77777777">
      <w:pPr>
        <w:shd w:val="clear" w:color="auto" w:fill="FCFCFC"/>
        <w:spacing w:before="100" w:beforeAutospacing="1" w:after="100" w:afterAutospacing="1" w:line="330" w:lineRule="atLeast"/>
        <w:jc w:val="left"/>
        <w:rPr>
          <w:rFonts w:eastAsia="Times New Roman" w:asciiTheme="minorHAnsi" w:hAnsiTheme="minorHAnsi" w:cstheme="minorBidi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>Overføring av tilbakeføringsplikten ved salg mv. av fast eiendom før fullføring</w:t>
      </w:r>
      <w:r>
        <w:br/>
      </w: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Skriftlig, underskrevet avtale om overføring av tilbakeføringsplikten etter </w:t>
      </w:r>
      <w:hyperlink r:id="rId33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fmva. § 9-7-2</w:t>
        </w:r>
      </w:hyperlink>
      <w:r w:rsidRPr="3F52E8E7">
        <w:rPr>
          <w:rFonts w:asciiTheme="minorHAnsi" w:hAnsiTheme="minorHAnsi" w:eastAsiaTheme="majorEastAsia" w:cstheme="minorBidi"/>
          <w:color w:val="333333"/>
          <w:sz w:val="23"/>
          <w:szCs w:val="23"/>
        </w:rPr>
        <w:t xml:space="preserve">, </w:t>
      </w: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skal oppbevares i ti år etter overtakelsesåret se </w:t>
      </w:r>
      <w:hyperlink r:id="rId34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fmva. § 9-7-2 (5)</w:t>
        </w:r>
      </w:hyperlink>
      <w:r w:rsidRPr="3F52E8E7">
        <w:rPr>
          <w:rFonts w:asciiTheme="minorHAnsi" w:hAnsiTheme="minorHAnsi" w:eastAsiaTheme="majorEastAsia" w:cstheme="minorBidi"/>
          <w:color w:val="333333"/>
          <w:sz w:val="23"/>
          <w:szCs w:val="23"/>
        </w:rPr>
        <w:t>.</w:t>
      </w:r>
    </w:p>
    <w:p w:rsidRPr="00571074" w:rsidR="00571074" w:rsidP="00D566B4" w:rsidRDefault="00571074" w14:paraId="5E6C9F46" w14:textId="77777777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Hovedbok - 5 år</w:t>
      </w:r>
    </w:p>
    <w:p w:rsidRPr="00571074" w:rsidR="00571074" w:rsidP="3F52E8E7" w:rsidRDefault="00571074" w14:paraId="082718A0" w14:textId="77777777">
      <w:pPr>
        <w:pStyle w:val="Overskrift5"/>
        <w:rPr>
          <w:rFonts w:asciiTheme="minorHAnsi" w:hAnsiTheme="minorHAnsi" w:cstheme="minorBidi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Kontospesifikasjon. Skal oppbevares i Norge i 5 år etter regnskapsårets slutt, se </w:t>
      </w:r>
      <w:hyperlink r:id="rId35"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bfl. § 13 første ledd nr. 2, jf. § 13 annet ledd, første punktum</w:t>
        </w:r>
      </w:hyperlink>
      <w:r w:rsidRPr="3F52E8E7">
        <w:rPr>
          <w:rFonts w:asciiTheme="minorHAnsi" w:hAnsiTheme="minorHAnsi" w:cstheme="minorBidi"/>
          <w:color w:val="333333"/>
          <w:sz w:val="23"/>
          <w:szCs w:val="23"/>
        </w:rPr>
        <w:t>.</w:t>
      </w:r>
    </w:p>
    <w:p w:rsidRPr="00571074" w:rsidR="00571074" w:rsidP="00D566B4" w:rsidRDefault="00571074" w14:paraId="5EE85D95" w14:textId="77777777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Justeringsplikt, overføring - 5 år</w:t>
      </w:r>
    </w:p>
    <w:p w:rsidRPr="00571074" w:rsidR="00571074" w:rsidP="3F52E8E7" w:rsidRDefault="00571074" w14:paraId="135B0475" w14:textId="77777777">
      <w:pPr>
        <w:shd w:val="clear" w:color="auto" w:fill="FCFCFC"/>
        <w:spacing w:before="100" w:beforeAutospacing="1" w:after="100" w:afterAutospacing="1" w:line="330" w:lineRule="atLeast"/>
        <w:jc w:val="left"/>
        <w:rPr>
          <w:rFonts w:eastAsia="Times New Roman" w:asciiTheme="minorHAnsi" w:hAnsiTheme="minorHAnsi" w:cstheme="minorBidi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Overføring av justeringsplikten </w:t>
      </w:r>
      <w:r w:rsidRPr="3F52E8E7" w:rsidR="00D566B4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- </w:t>
      </w: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Justeringsavtale som nevnt i </w:t>
      </w:r>
      <w:hyperlink r:id="rId36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fmva. § 9-3-3</w:t>
        </w:r>
      </w:hyperlink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>, skal oppbevares i fem år etter siste år i justeringsperioden.</w:t>
      </w:r>
      <w:r w:rsidRPr="3F52E8E7" w:rsidR="00D566B4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 </w:t>
      </w: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Hjemmel: </w:t>
      </w:r>
      <w:hyperlink r:id="rId37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fmva. § 9-3-3 (5)</w:t>
        </w:r>
      </w:hyperlink>
    </w:p>
    <w:p w:rsidRPr="00571074" w:rsidR="00571074" w:rsidP="00D566B4" w:rsidRDefault="00571074" w14:paraId="25C6C27D" w14:textId="77777777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Justeringsrett, overføring - 5 år</w:t>
      </w:r>
    </w:p>
    <w:p w:rsidRPr="00571074" w:rsidR="00571074" w:rsidP="3F52E8E7" w:rsidRDefault="00571074" w14:paraId="552001E9" w14:textId="77777777">
      <w:pPr>
        <w:pStyle w:val="Overskrift5"/>
        <w:rPr>
          <w:rFonts w:asciiTheme="minorHAnsi" w:hAnsiTheme="minorHAnsi" w:cstheme="minorBidi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Overføring av justeringsretten </w:t>
      </w:r>
      <w:r w:rsidRPr="3F52E8E7" w:rsidR="004C38D3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- </w:t>
      </w: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Skriftlig underskrevet oppstilling som nevnt i </w:t>
      </w:r>
      <w:hyperlink r:id="rId38"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fmva. § 9-3-5</w:t>
        </w:r>
      </w:hyperlink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>, skal oppbevares av både overdrageren og mottakeren i fem år etter siste år i justeringsperioden.</w:t>
      </w:r>
      <w:r w:rsidRPr="3F52E8E7" w:rsidR="00D566B4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 </w:t>
      </w: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Hjemmel: </w:t>
      </w:r>
      <w:hyperlink r:id="rId39"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fmva. § 9-3-5 (3)</w:t>
        </w:r>
      </w:hyperlink>
    </w:p>
    <w:p w:rsidRPr="00571074" w:rsidR="00571074" w:rsidP="00D566B4" w:rsidRDefault="00571074" w14:paraId="47F632F1" w14:textId="77777777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Kapitalvarer, anskaffelse og fremstilling - 5 år</w:t>
      </w:r>
    </w:p>
    <w:p w:rsidRPr="00571074" w:rsidR="00571074" w:rsidP="3F52E8E7" w:rsidRDefault="00571074" w14:paraId="4B0D2596" w14:textId="77777777">
      <w:pPr>
        <w:shd w:val="clear" w:color="auto" w:fill="FCFCFC"/>
        <w:spacing w:before="100" w:beforeAutospacing="1" w:after="100" w:afterAutospacing="1" w:line="330" w:lineRule="atLeast"/>
        <w:jc w:val="left"/>
        <w:rPr>
          <w:rFonts w:eastAsia="Times New Roman" w:asciiTheme="minorHAnsi" w:hAnsiTheme="minorHAnsi" w:cstheme="minorBidi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Oppstilling som viser anskaffelse og fremstilling av kapitalvarer som nevnt i </w:t>
      </w:r>
      <w:hyperlink r:id="rId40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mval. § 9-1 (2)</w:t>
        </w:r>
      </w:hyperlink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, skal oppbevares i fem år etter siste år i justeringsperioden. Se krav til oppstillingen i </w:t>
      </w:r>
      <w:hyperlink r:id="rId41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fmva. § 9-1-2 (1) og (2)</w:t>
        </w:r>
      </w:hyperlink>
      <w:r w:rsidRPr="3F52E8E7">
        <w:rPr>
          <w:rFonts w:asciiTheme="minorHAnsi" w:hAnsiTheme="minorHAnsi" w:eastAsiaTheme="majorEastAsia" w:cstheme="minorBidi"/>
          <w:color w:val="333333"/>
          <w:sz w:val="23"/>
          <w:szCs w:val="23"/>
        </w:rPr>
        <w:t>.</w:t>
      </w:r>
      <w:r>
        <w:br/>
      </w: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>Hjemmel:</w:t>
      </w:r>
      <w:r w:rsidRPr="3F52E8E7">
        <w:rPr>
          <w:rFonts w:asciiTheme="minorHAnsi" w:hAnsiTheme="minorHAnsi" w:eastAsiaTheme="majorEastAsia" w:cstheme="minorBidi"/>
          <w:color w:val="333333"/>
          <w:sz w:val="23"/>
          <w:szCs w:val="23"/>
        </w:rPr>
        <w:t xml:space="preserve"> </w:t>
      </w:r>
      <w:hyperlink r:id="rId42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fmva. § 9-1-2 (3)</w:t>
        </w:r>
      </w:hyperlink>
    </w:p>
    <w:p w:rsidRPr="00571074" w:rsidR="00571074" w:rsidP="00D566B4" w:rsidRDefault="00571074" w14:paraId="5267C3C2" w14:textId="77777777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Kjøper utsteder salgsdok. - 3,5 år</w:t>
      </w:r>
    </w:p>
    <w:p w:rsidRPr="00571074" w:rsidR="00571074" w:rsidP="3F52E8E7" w:rsidRDefault="00571074" w14:paraId="71CDC244" w14:textId="77777777">
      <w:pPr>
        <w:shd w:val="clear" w:color="auto" w:fill="FCFCFC"/>
        <w:spacing w:before="100" w:beforeAutospacing="1" w:after="100" w:afterAutospacing="1" w:line="330" w:lineRule="atLeast"/>
        <w:jc w:val="left"/>
        <w:rPr>
          <w:rFonts w:eastAsia="Times New Roman" w:asciiTheme="minorHAnsi" w:hAnsiTheme="minorHAnsi" w:cstheme="minorBidi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>Hvis kjøper utsteder salgsdokumentasjon</w:t>
      </w:r>
      <w:r>
        <w:br/>
      </w: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>Kjøpers dokumentasjon som underbygger salgsdokumentets innhold.</w:t>
      </w:r>
      <w:r>
        <w:br/>
      </w: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Hjemmel: </w:t>
      </w:r>
      <w:hyperlink r:id="rId43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bff. § 5-2-1 tredje ledd bokstav a</w:t>
        </w:r>
      </w:hyperlink>
    </w:p>
    <w:p w:rsidRPr="00571074" w:rsidR="00571074" w:rsidP="00D566B4" w:rsidRDefault="00571074" w14:paraId="7DA28DE8" w14:textId="77777777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Kundereskontro og leverandørreskontro - 5 år</w:t>
      </w:r>
    </w:p>
    <w:p w:rsidRPr="00571074" w:rsidR="00571074" w:rsidP="3F52E8E7" w:rsidRDefault="00571074" w14:paraId="602AEA00" w14:textId="77777777">
      <w:pPr>
        <w:pStyle w:val="Overskrift5"/>
        <w:rPr>
          <w:rFonts w:asciiTheme="minorHAnsi" w:hAnsiTheme="minorHAnsi" w:cstheme="minorBidi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Kundespesifikasjon og leverandørspesifikasjon skal oppbevares i Norge i 5 år etter regnskapsårets slutt, se </w:t>
      </w:r>
      <w:hyperlink r:id="rId44"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bfl. § 13 første ledd nr. 2, jf. § 13 annet ledd, første punktum</w:t>
        </w:r>
      </w:hyperlink>
      <w:r w:rsidRPr="3F52E8E7">
        <w:rPr>
          <w:rFonts w:asciiTheme="minorHAnsi" w:hAnsiTheme="minorHAnsi" w:cstheme="minorBidi"/>
          <w:color w:val="333333"/>
          <w:sz w:val="23"/>
          <w:szCs w:val="23"/>
        </w:rPr>
        <w:t>.</w:t>
      </w:r>
    </w:p>
    <w:p w:rsidRPr="00571074" w:rsidR="00571074" w:rsidP="00D566B4" w:rsidRDefault="00571074" w14:paraId="695FF16B" w14:textId="77777777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MVA spesifikasjon - 5 år</w:t>
      </w:r>
    </w:p>
    <w:p w:rsidRPr="00571074" w:rsidR="00571074" w:rsidP="3F52E8E7" w:rsidRDefault="00571074" w14:paraId="20BD7389" w14:textId="77777777">
      <w:pPr>
        <w:shd w:val="clear" w:color="auto" w:fill="FCFCFC"/>
        <w:spacing w:before="100" w:beforeAutospacing="1" w:after="100" w:afterAutospacing="1" w:line="330" w:lineRule="atLeast"/>
        <w:jc w:val="left"/>
        <w:rPr>
          <w:rFonts w:eastAsia="Times New Roman" w:asciiTheme="minorHAnsi" w:hAnsiTheme="minorHAnsi" w:cstheme="minorBidi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Spesifikasjon av merverdiavgift. Skal oppbevares i Norge i 5 år etter regnskapsårets slutt, se </w:t>
      </w:r>
      <w:hyperlink r:id="rId45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bfl. § 13 første ledd nr. 2, jf. § 13 annet ledd, første punktum</w:t>
        </w:r>
      </w:hyperlink>
      <w:r w:rsidRPr="3F52E8E7">
        <w:rPr>
          <w:rFonts w:asciiTheme="minorHAnsi" w:hAnsiTheme="minorHAnsi" w:eastAsiaTheme="majorEastAsia" w:cstheme="minorBidi"/>
          <w:color w:val="333333"/>
          <w:sz w:val="23"/>
          <w:szCs w:val="23"/>
        </w:rPr>
        <w:t>.</w:t>
      </w:r>
    </w:p>
    <w:p w:rsidRPr="00571074" w:rsidR="00571074" w:rsidP="00D566B4" w:rsidRDefault="00571074" w14:paraId="1F060432" w14:textId="77777777">
      <w:pPr>
        <w:shd w:val="clear" w:color="auto" w:fill="FCFCFC"/>
        <w:spacing w:before="100" w:beforeAutospacing="1" w:after="100" w:afterAutospacing="1" w:line="330" w:lineRule="atLeast"/>
        <w:jc w:val="left"/>
        <w:rPr>
          <w:rFonts w:eastAsia="Times New Roman" w:asciiTheme="minorHAnsi" w:hAnsiTheme="minorHAnsi" w:cstheme="minorHAnsi"/>
          <w:color w:val="333333"/>
          <w:sz w:val="23"/>
          <w:szCs w:val="23"/>
        </w:rPr>
      </w:pPr>
      <w:r w:rsidRPr="00571074">
        <w:rPr>
          <w:rFonts w:eastAsia="Times New Roman" w:asciiTheme="minorHAnsi" w:hAnsiTheme="minorHAnsi" w:cstheme="minorHAnsi"/>
          <w:color w:val="333333"/>
          <w:sz w:val="23"/>
          <w:szCs w:val="23"/>
        </w:rPr>
        <w:t xml:space="preserve">NB! </w:t>
      </w:r>
      <w:hyperlink w:history="1" r:id="rId46">
        <w:r w:rsidRPr="00571074">
          <w:rPr>
            <w:rFonts w:eastAsia="Times New Roman" w:asciiTheme="minorHAnsi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571074">
        <w:rPr>
          <w:rFonts w:eastAsia="Times New Roman" w:asciiTheme="minorHAnsi" w:hAnsiTheme="minorHAnsi" w:cstheme="minorHAnsi"/>
          <w:color w:val="333333"/>
          <w:sz w:val="23"/>
          <w:szCs w:val="23"/>
        </w:rPr>
        <w:t xml:space="preserve"> krever at tolldeklarasjonen og grunnlagsdokumentene til denne i forbindelse med inngående merverdiavgift ved innførsel av varer, skal oppbevares lengre enn det som følger av det generelle kravet til oppbevaringstid i </w:t>
      </w:r>
      <w:hyperlink w:history="1" r:id="rId47">
        <w:r w:rsidRPr="00571074">
          <w:rPr>
            <w:rFonts w:eastAsia="Times New Roman" w:asciiTheme="minorHAnsi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571074">
        <w:rPr>
          <w:rFonts w:eastAsia="Times New Roman" w:asciiTheme="minorHAnsi" w:hAnsiTheme="minorHAnsi" w:cstheme="minorHAnsi"/>
          <w:color w:val="333333"/>
          <w:sz w:val="23"/>
          <w:szCs w:val="23"/>
        </w:rPr>
        <w:t xml:space="preserve">, se </w:t>
      </w:r>
      <w:hyperlink w:history="1" r:id="rId48">
        <w:r w:rsidRPr="00571074">
          <w:rPr>
            <w:rFonts w:eastAsia="Times New Roman" w:asciiTheme="minorHAnsi" w:hAnsiTheme="minorHAnsi" w:cstheme="minorHAnsi"/>
            <w:color w:val="0000FF"/>
            <w:sz w:val="23"/>
            <w:szCs w:val="23"/>
            <w:u w:val="single"/>
          </w:rPr>
          <w:t>her</w:t>
        </w:r>
      </w:hyperlink>
      <w:r w:rsidRPr="00571074">
        <w:rPr>
          <w:rFonts w:eastAsia="Times New Roman" w:asciiTheme="minorHAnsi" w:hAnsiTheme="minorHAnsi" w:cstheme="minorHAnsi"/>
          <w:color w:val="333333"/>
          <w:sz w:val="23"/>
          <w:szCs w:val="23"/>
        </w:rPr>
        <w:t>.</w:t>
      </w:r>
    </w:p>
    <w:p w:rsidRPr="00571074" w:rsidR="00571074" w:rsidP="00D566B4" w:rsidRDefault="00571074" w14:paraId="44DBB932" w14:textId="77777777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Prisoversikt - 3,5 år</w:t>
      </w:r>
    </w:p>
    <w:p w:rsidRPr="00D566B4" w:rsidR="00571074" w:rsidP="3F52E8E7" w:rsidRDefault="00571074" w14:paraId="3C5C947F" w14:textId="77777777">
      <w:pPr>
        <w:shd w:val="clear" w:color="auto" w:fill="FCFCFC"/>
        <w:spacing w:before="100" w:beforeAutospacing="1" w:after="100" w:afterAutospacing="1" w:line="330" w:lineRule="atLeast"/>
        <w:jc w:val="left"/>
        <w:rPr>
          <w:rFonts w:eastAsia="Times New Roman" w:asciiTheme="minorHAnsi" w:hAnsiTheme="minorHAnsi" w:cstheme="minorBidi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>Prisoversikter som kreves utarbeidet i følge lov eller forskrift</w:t>
      </w:r>
      <w:r>
        <w:br/>
      </w: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Hjemmel: </w:t>
      </w:r>
      <w:hyperlink r:id="rId49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bfl. § 13 første ledd nr. 8, jf. § 13 annet ledd annet punktum</w:t>
        </w:r>
      </w:hyperlink>
    </w:p>
    <w:p w:rsidRPr="00D566B4" w:rsidR="00571074" w:rsidP="00D566B4" w:rsidRDefault="00571074" w14:paraId="46B9A41A" w14:textId="77777777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Årsregnskap og årsberetning - 5 år</w:t>
      </w:r>
    </w:p>
    <w:p w:rsidRPr="008C1F2C" w:rsidR="00571074" w:rsidP="3F52E8E7" w:rsidRDefault="00571074" w14:paraId="5AD95CB9" w14:textId="7777777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hAnsi="Lato" w:eastAsia="Times New Roman" w:cs="Times New Roman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>Årsregnskap, årsberetning, annen pliktig regnskapsrapportering og revisjonsberetning skal oppbevares i Norge i 5 år etter regnskapsårets slutt, se</w:t>
      </w:r>
      <w:r w:rsidRPr="3F52E8E7">
        <w:rPr>
          <w:rFonts w:asciiTheme="minorHAnsi" w:hAnsiTheme="minorHAnsi" w:eastAsiaTheme="majorEastAsia" w:cstheme="minorBidi"/>
          <w:color w:val="333333"/>
          <w:sz w:val="23"/>
          <w:szCs w:val="23"/>
        </w:rPr>
        <w:t xml:space="preserve"> </w:t>
      </w:r>
      <w:hyperlink r:id="rId50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bfl. § 13 første ledd nr. 1, jf. § 13 annet ledd, første punktum</w:t>
        </w:r>
      </w:hyperlink>
      <w:r w:rsidRPr="3F52E8E7">
        <w:rPr>
          <w:rFonts w:asciiTheme="minorHAnsi" w:hAnsiTheme="minorHAnsi" w:eastAsiaTheme="majorEastAsia" w:cstheme="minorBidi"/>
          <w:color w:val="333333"/>
          <w:sz w:val="23"/>
          <w:szCs w:val="23"/>
        </w:rPr>
        <w:t>.</w:t>
      </w:r>
    </w:p>
    <w:p w:rsidRPr="00D566B4" w:rsidR="00571074" w:rsidP="00D566B4" w:rsidRDefault="00571074" w14:paraId="5FC718E5" w14:textId="77777777">
      <w:pPr>
        <w:pStyle w:val="Overskrift4"/>
        <w:rPr>
          <w:rFonts w:eastAsia="Times New Roman"/>
          <w:b/>
        </w:rPr>
      </w:pPr>
      <w:r w:rsidRPr="00D566B4">
        <w:rPr>
          <w:rFonts w:eastAsia="Times New Roman"/>
          <w:b/>
        </w:rPr>
        <w:t>Regnskapssystem o.l.</w:t>
      </w:r>
    </w:p>
    <w:p w:rsidRPr="00D566B4" w:rsidR="00571074" w:rsidP="00D566B4" w:rsidRDefault="00571074" w14:paraId="7412F469" w14:textId="77777777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Kontrollsporet - 5 år</w:t>
      </w:r>
    </w:p>
    <w:p w:rsidRPr="008C1F2C" w:rsidR="00571074" w:rsidP="3F52E8E7" w:rsidRDefault="00571074" w14:paraId="16375D94" w14:textId="7777777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hAnsi="Lato" w:eastAsia="Times New Roman" w:cs="Times New Roman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Dokumentasjon av kontrollsporet. Skal oppbevares i Norge i 5 år etter regnskapsårets slutt, se </w:t>
      </w:r>
      <w:hyperlink r:id="rId51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bfl. § 13</w:t>
        </w:r>
        <w:r w:rsidRPr="3F52E8E7">
          <w:rPr>
            <w:rFonts w:eastAsia="Times New Roman" w:asciiTheme="minorHAnsi" w:hAnsiTheme="minorHAnsi" w:cstheme="minorBidi"/>
            <w:color w:val="0000FF"/>
            <w:sz w:val="23"/>
            <w:szCs w:val="23"/>
            <w:u w:val="single"/>
          </w:rPr>
          <w:t xml:space="preserve"> </w:t>
        </w:r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første ledd nr. 3, jf. § 13 annet ledd, første punktum</w:t>
        </w:r>
      </w:hyperlink>
      <w:r w:rsidRPr="3F52E8E7">
        <w:rPr>
          <w:rFonts w:asciiTheme="minorHAnsi" w:hAnsiTheme="minorHAnsi" w:eastAsiaTheme="majorEastAsia" w:cstheme="minorBidi"/>
          <w:color w:val="333333"/>
          <w:sz w:val="23"/>
          <w:szCs w:val="23"/>
        </w:rPr>
        <w:t>.</w:t>
      </w:r>
    </w:p>
    <w:p w:rsidRPr="00D566B4" w:rsidR="00571074" w:rsidP="00D566B4" w:rsidRDefault="00571074" w14:paraId="650DACF0" w14:textId="77777777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Regnskapssystemets lukkesikring - 5 år</w:t>
      </w:r>
    </w:p>
    <w:p w:rsidRPr="00D566B4" w:rsidR="00571074" w:rsidP="3F52E8E7" w:rsidRDefault="00571074" w14:paraId="58B0598A" w14:textId="77777777">
      <w:pPr>
        <w:shd w:val="clear" w:color="auto" w:fill="FCFCFC"/>
        <w:spacing w:before="100" w:beforeAutospacing="1" w:after="100" w:afterAutospacing="1" w:line="330" w:lineRule="atLeast"/>
        <w:jc w:val="left"/>
        <w:rPr>
          <w:rFonts w:eastAsia="Times New Roman" w:asciiTheme="minorHAnsi" w:hAnsiTheme="minorHAnsi" w:cstheme="minorBidi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Beskrivelse av regnskapssystemets funksjonalitet for lukking av regnskapsperioder, herunder hvordan lukkingen gir betryggende sikring mot endring eller sletting av bokførte opplysninger skal oppbevares i 5 år, jf. </w:t>
      </w:r>
      <w:hyperlink r:id="rId52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bff. § 7-6 annet ledd</w:t>
        </w:r>
      </w:hyperlink>
      <w:r w:rsidRPr="3F52E8E7">
        <w:rPr>
          <w:rFonts w:asciiTheme="minorHAnsi" w:hAnsiTheme="minorHAnsi" w:eastAsiaTheme="majorEastAsia" w:cstheme="minorBidi"/>
          <w:color w:val="333333"/>
          <w:sz w:val="23"/>
          <w:szCs w:val="23"/>
        </w:rPr>
        <w:t>.</w:t>
      </w:r>
    </w:p>
    <w:p w:rsidRPr="00D566B4" w:rsidR="00571074" w:rsidP="00D566B4" w:rsidRDefault="00571074" w14:paraId="0067E19F" w14:textId="77777777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Sikkerhetskopiert regnskapsmateriale - 5 år</w:t>
      </w:r>
    </w:p>
    <w:p w:rsidRPr="008C1F2C" w:rsidR="00571074" w:rsidP="3F52E8E7" w:rsidRDefault="00571074" w14:paraId="2C47461D" w14:textId="7777777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hAnsi="Lato" w:eastAsia="Times New Roman" w:cs="Times New Roman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Fortegnelse over sikkerhetskopiert regnskapsmateriale skal oppbevares i 5 år, se </w:t>
      </w:r>
      <w:hyperlink r:id="rId53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bff. § 7-2</w:t>
        </w:r>
      </w:hyperlink>
      <w:r w:rsidRPr="3F52E8E7">
        <w:rPr>
          <w:rFonts w:asciiTheme="minorHAnsi" w:hAnsiTheme="minorHAnsi" w:eastAsiaTheme="majorEastAsia" w:cstheme="minorBidi"/>
          <w:color w:val="333333"/>
          <w:sz w:val="23"/>
          <w:szCs w:val="23"/>
        </w:rPr>
        <w:t>.</w:t>
      </w:r>
    </w:p>
    <w:p w:rsidRPr="004C38D3" w:rsidR="00571074" w:rsidP="00D566B4" w:rsidRDefault="00571074" w14:paraId="4559869A" w14:textId="77777777">
      <w:pPr>
        <w:pStyle w:val="Overskrift5"/>
        <w:rPr>
          <w:rFonts w:eastAsia="Times New Roman"/>
          <w:b/>
        </w:rPr>
      </w:pPr>
      <w:r w:rsidRPr="004C38D3">
        <w:rPr>
          <w:rFonts w:eastAsia="Times New Roman"/>
          <w:b/>
        </w:rPr>
        <w:t>Lønn og personal</w:t>
      </w:r>
    </w:p>
    <w:p w:rsidRPr="00D566B4" w:rsidR="00571074" w:rsidP="004C38D3" w:rsidRDefault="00571074" w14:paraId="168D8F6D" w14:textId="77777777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Arbeidet tid - 3,5 år</w:t>
      </w:r>
    </w:p>
    <w:p w:rsidRPr="00D566B4" w:rsidR="00571074" w:rsidP="3F52E8E7" w:rsidRDefault="00571074" w14:paraId="4FC3F508" w14:textId="77777777">
      <w:pPr>
        <w:shd w:val="clear" w:color="auto" w:fill="FCFCFC"/>
        <w:spacing w:before="100" w:beforeAutospacing="1" w:after="100" w:afterAutospacing="1" w:line="330" w:lineRule="atLeast"/>
        <w:jc w:val="left"/>
        <w:rPr>
          <w:rFonts w:eastAsia="Times New Roman" w:asciiTheme="minorHAnsi" w:hAnsiTheme="minorHAnsi" w:cstheme="minorBidi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>Dokumentasjon av arbeidet tid (intern tid, kunder/oppdrag)</w:t>
      </w:r>
      <w:r>
        <w:br/>
      </w: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Hjemmel: </w:t>
      </w:r>
      <w:hyperlink r:id="rId54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bff. § 7-3 andre ledd, jf. § 5-14</w:t>
        </w:r>
      </w:hyperlink>
    </w:p>
    <w:p w:rsidRPr="00D566B4" w:rsidR="00571074" w:rsidP="004C38D3" w:rsidRDefault="00571074" w14:paraId="2B9C02BB" w14:textId="77777777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Lønningsregnskap, ikke bokf. plikt - 5 år</w:t>
      </w:r>
    </w:p>
    <w:p w:rsidRPr="00D566B4" w:rsidR="00571074" w:rsidP="3F52E8E7" w:rsidRDefault="00571074" w14:paraId="1B219D12" w14:textId="77777777">
      <w:pPr>
        <w:shd w:val="clear" w:color="auto" w:fill="FCFCFC"/>
        <w:spacing w:before="100" w:beforeAutospacing="1" w:after="100" w:afterAutospacing="1" w:line="330" w:lineRule="atLeast"/>
        <w:jc w:val="left"/>
        <w:rPr>
          <w:rFonts w:eastAsia="Times New Roman" w:asciiTheme="minorHAnsi" w:hAnsiTheme="minorHAnsi" w:cstheme="minorBidi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>Lønningsregnskap - arbeidsgiver som ikke har bokføringsplikt</w:t>
      </w:r>
      <w:r w:rsidRPr="3F52E8E7" w:rsidR="00D566B4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 - </w:t>
      </w: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Dokumentasjon iht. </w:t>
      </w:r>
      <w:hyperlink r:id="rId55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sktbf. § 5-11-2</w:t>
        </w:r>
        <w:r>
          <w:br/>
        </w:r>
      </w:hyperlink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Hjemmel: </w:t>
      </w:r>
      <w:hyperlink r:id="rId56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sktbf. § 5-11-2 (10)</w:t>
        </w:r>
      </w:hyperlink>
    </w:p>
    <w:p w:rsidRPr="00D566B4" w:rsidR="00571074" w:rsidP="004C38D3" w:rsidRDefault="00571074" w14:paraId="73938CE9" w14:textId="77777777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Lønnsopplysningspliktige ytelser - 5 år</w:t>
      </w:r>
    </w:p>
    <w:p w:rsidRPr="00D566B4" w:rsidR="00571074" w:rsidP="3F52E8E7" w:rsidRDefault="00571074" w14:paraId="7E91AA85" w14:textId="77777777">
      <w:pPr>
        <w:shd w:val="clear" w:color="auto" w:fill="FCFCFC"/>
        <w:spacing w:before="100" w:beforeAutospacing="1" w:after="100" w:afterAutospacing="1" w:line="330" w:lineRule="atLeast"/>
        <w:jc w:val="left"/>
        <w:rPr>
          <w:rFonts w:eastAsia="Times New Roman" w:asciiTheme="minorHAnsi" w:hAnsiTheme="minorHAnsi" w:cstheme="minorBidi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Spesifikasjon av lønnsopplysningspliktige ytelser. Skal oppbevares i Norge i 5 år etter regnskapsårets slutt, se </w:t>
      </w:r>
      <w:hyperlink r:id="rId57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bfl. § 13 første ledd nr. 2, jf. § 13 annet ledd, første punktum</w:t>
        </w:r>
      </w:hyperlink>
      <w:r w:rsidRPr="3F52E8E7">
        <w:rPr>
          <w:rFonts w:asciiTheme="minorHAnsi" w:hAnsiTheme="minorHAnsi" w:eastAsiaTheme="majorEastAsia" w:cstheme="minorBidi"/>
          <w:color w:val="333333"/>
          <w:sz w:val="23"/>
          <w:szCs w:val="23"/>
        </w:rPr>
        <w:t>.</w:t>
      </w:r>
    </w:p>
    <w:p w:rsidRPr="00D566B4" w:rsidR="00571074" w:rsidP="004C38D3" w:rsidRDefault="00571074" w14:paraId="3547B577" w14:textId="77777777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Refusjon av sykepenger fra NAV - 5 år</w:t>
      </w:r>
    </w:p>
    <w:p w:rsidRPr="00D566B4" w:rsidR="00571074" w:rsidP="3F52E8E7" w:rsidRDefault="00571074" w14:paraId="1B096788" w14:textId="77777777">
      <w:pPr>
        <w:shd w:val="clear" w:color="auto" w:fill="FCFCFC"/>
        <w:spacing w:before="100" w:beforeAutospacing="1" w:after="100" w:afterAutospacing="1" w:line="330" w:lineRule="atLeast"/>
        <w:jc w:val="left"/>
        <w:rPr>
          <w:rFonts w:eastAsia="Times New Roman" w:asciiTheme="minorHAnsi" w:hAnsiTheme="minorHAnsi" w:cstheme="minorBidi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Krav på refusjon av sykepenger skal dokumenteres med inntektsopplsyningsskjema (NAV 08-30.01) og sykemeldingen del d, og utgjør dokumentasjon for bokførte opplysninger som skal oppbevares i fem år etter regnskapsårets slutt, jf. </w:t>
      </w:r>
      <w:hyperlink r:id="rId58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bfl. § 13 annet ledd</w:t>
        </w:r>
      </w:hyperlink>
      <w:r w:rsidRPr="3F52E8E7">
        <w:rPr>
          <w:rFonts w:asciiTheme="minorHAnsi" w:hAnsiTheme="minorHAnsi" w:eastAsiaTheme="majorEastAsia" w:cstheme="minorBidi"/>
          <w:color w:val="333333"/>
          <w:sz w:val="23"/>
          <w:szCs w:val="23"/>
        </w:rPr>
        <w:t>,</w:t>
      </w: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 jf. </w:t>
      </w:r>
      <w:hyperlink r:id="rId59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bfl. § 13 første ledd nr. 3</w:t>
        </w:r>
      </w:hyperlink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. Se </w:t>
      </w:r>
      <w:hyperlink r:id="rId60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SKD 191118</w:t>
        </w:r>
      </w:hyperlink>
      <w:r w:rsidRPr="3F52E8E7">
        <w:rPr>
          <w:rFonts w:asciiTheme="minorHAnsi" w:hAnsiTheme="minorHAnsi" w:eastAsiaTheme="majorEastAsia" w:cstheme="minorBidi"/>
          <w:color w:val="333333"/>
          <w:sz w:val="23"/>
          <w:szCs w:val="23"/>
        </w:rPr>
        <w:t>.</w:t>
      </w:r>
    </w:p>
    <w:p w:rsidRPr="00D566B4" w:rsidR="00571074" w:rsidP="004C38D3" w:rsidRDefault="00571074" w14:paraId="52D582F4" w14:textId="77777777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Personallister - 3,5 år</w:t>
      </w:r>
    </w:p>
    <w:p w:rsidRPr="00D566B4" w:rsidR="00571074" w:rsidP="3F52E8E7" w:rsidRDefault="00571074" w14:paraId="640DAD78" w14:textId="77777777">
      <w:pPr>
        <w:shd w:val="clear" w:color="auto" w:fill="FCFCFC"/>
        <w:spacing w:before="100" w:beforeAutospacing="1" w:after="100" w:afterAutospacing="1" w:line="330" w:lineRule="atLeast"/>
        <w:jc w:val="left"/>
        <w:rPr>
          <w:rFonts w:eastAsia="Times New Roman" w:asciiTheme="minorHAnsi" w:hAnsiTheme="minorHAnsi" w:cstheme="minorBidi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>Personalliste, som inkluderer ulønnet og innleid personale</w:t>
      </w:r>
      <w:r w:rsidRPr="3F52E8E7" w:rsidR="00D566B4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. </w:t>
      </w: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Hjemmel: </w:t>
      </w:r>
      <w:hyperlink r:id="rId61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bff. § 8-5-7, jf. § 8-5-6</w:t>
        </w:r>
      </w:hyperlink>
    </w:p>
    <w:p w:rsidRPr="00D566B4" w:rsidR="00571074" w:rsidP="004C38D3" w:rsidRDefault="00571074" w14:paraId="7BC4C4D5" w14:textId="77777777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Timelister - 3,5 år</w:t>
      </w:r>
    </w:p>
    <w:p w:rsidRPr="00D566B4" w:rsidR="00571074" w:rsidP="3F52E8E7" w:rsidRDefault="00571074" w14:paraId="46C02354" w14:textId="77777777">
      <w:pPr>
        <w:shd w:val="clear" w:color="auto" w:fill="FCFCFC"/>
        <w:spacing w:before="100" w:beforeAutospacing="1" w:after="100" w:afterAutospacing="1" w:line="330" w:lineRule="atLeast"/>
        <w:jc w:val="left"/>
        <w:rPr>
          <w:rFonts w:eastAsia="Times New Roman" w:asciiTheme="minorHAnsi" w:hAnsiTheme="minorHAnsi" w:cstheme="minorBidi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>Dokumentasjon av antall arbeidede timer (lønn)</w:t>
      </w:r>
      <w:r w:rsidRPr="3F52E8E7" w:rsidR="00D566B4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. </w:t>
      </w: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Hjemmel: </w:t>
      </w:r>
      <w:hyperlink r:id="rId62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bff. § 7-3 første ledd, jf. § 5-6 femte ledd</w:t>
        </w:r>
      </w:hyperlink>
    </w:p>
    <w:p w:rsidRPr="004C38D3" w:rsidR="00571074" w:rsidP="004C38D3" w:rsidRDefault="00571074" w14:paraId="54182269" w14:textId="77777777">
      <w:pPr>
        <w:pStyle w:val="Overskrift6"/>
        <w:rPr>
          <w:rFonts w:eastAsia="Times New Roman"/>
          <w:b/>
        </w:rPr>
      </w:pPr>
      <w:r w:rsidRPr="004C38D3">
        <w:rPr>
          <w:rFonts w:eastAsia="Times New Roman"/>
          <w:b/>
        </w:rPr>
        <w:t>Frakt og toll</w:t>
      </w:r>
    </w:p>
    <w:p w:rsidRPr="00D566B4" w:rsidR="00571074" w:rsidP="004C38D3" w:rsidRDefault="00571074" w14:paraId="3CECE844" w14:textId="77777777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Tolldeklarasjon og grunnlagsdokumenter innførsel varer - 10 år</w:t>
      </w:r>
    </w:p>
    <w:p w:rsidRPr="00D566B4" w:rsidR="00571074" w:rsidP="3F52E8E7" w:rsidRDefault="00571074" w14:paraId="6797558A" w14:textId="77777777">
      <w:pPr>
        <w:shd w:val="clear" w:color="auto" w:fill="FCFCFC"/>
        <w:spacing w:before="100" w:beforeAutospacing="1" w:after="100" w:afterAutospacing="1" w:line="330" w:lineRule="atLeast"/>
        <w:jc w:val="left"/>
        <w:rPr>
          <w:rFonts w:eastAsia="Times New Roman" w:asciiTheme="minorHAnsi" w:hAnsiTheme="minorHAnsi" w:cstheme="minorBidi"/>
          <w:color w:val="333333"/>
          <w:sz w:val="23"/>
          <w:szCs w:val="23"/>
        </w:rPr>
      </w:pP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Oppbevaring av tolldeklarasjonen og grunnlagsdokumentene til denne skal oppbevares i ti år fra utgangen av det året deklarasjonen ble mottatt av tollmyndighetene. Med grunnlagsdokumenter menes alle dokumenter som er utstedt i forbindelse med innførsel av varen, jf. </w:t>
      </w:r>
      <w:hyperlink r:id="rId63">
        <w:r w:rsidRPr="3F52E8E7">
          <w:rPr>
            <w:rFonts w:asciiTheme="minorHAnsi" w:hAnsiTheme="minorHAnsi" w:eastAsiaTheme="majorEastAsia" w:cstheme="minorBidi"/>
            <w:color w:val="333333"/>
            <w:sz w:val="23"/>
            <w:szCs w:val="23"/>
          </w:rPr>
          <w:t>tollforskriften § 4-20-2</w:t>
        </w:r>
      </w:hyperlink>
      <w:r w:rsidRPr="3F52E8E7">
        <w:rPr>
          <w:rFonts w:asciiTheme="minorHAnsi" w:hAnsiTheme="minorHAnsi" w:eastAsiaTheme="majorEastAsia" w:cstheme="minorBidi"/>
          <w:color w:val="333333"/>
          <w:sz w:val="23"/>
          <w:szCs w:val="23"/>
        </w:rPr>
        <w:t>.</w:t>
      </w:r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 Dette kan være faktura, fraktbrev, særskilte tillatelser mv. </w:t>
      </w:r>
      <w:hyperlink r:id="rId64">
        <w:r w:rsidRPr="3F52E8E7">
          <w:rPr>
            <w:rFonts w:eastAsia="Times New Roman" w:asciiTheme="minorHAnsi" w:hAnsiTheme="minorHAnsi" w:cstheme="minorBidi"/>
            <w:color w:val="0000FF"/>
            <w:sz w:val="23"/>
            <w:szCs w:val="23"/>
            <w:u w:val="single"/>
          </w:rPr>
          <w:t>Tollforskriften</w:t>
        </w:r>
      </w:hyperlink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 krever dermed at slike tolldeklarasjoner mv. skal oppbevares lengre enn det som følger av det generelle kravet til oppbevaringstid i </w:t>
      </w:r>
      <w:hyperlink r:id="rId65">
        <w:r w:rsidRPr="3F52E8E7">
          <w:rPr>
            <w:rFonts w:eastAsia="Times New Roman" w:asciiTheme="minorHAnsi" w:hAnsiTheme="minorHAnsi" w:cstheme="minorBidi"/>
            <w:color w:val="0000FF"/>
            <w:sz w:val="23"/>
            <w:szCs w:val="23"/>
            <w:u w:val="single"/>
          </w:rPr>
          <w:t>bokføringsloven</w:t>
        </w:r>
      </w:hyperlink>
      <w:r w:rsidRPr="3F52E8E7">
        <w:rPr>
          <w:rFonts w:eastAsia="Times New Roman" w:asciiTheme="minorHAnsi" w:hAnsiTheme="minorHAnsi" w:cstheme="minorBidi"/>
          <w:color w:val="333333"/>
          <w:sz w:val="23"/>
          <w:szCs w:val="23"/>
        </w:rPr>
        <w:t xml:space="preserve">. </w:t>
      </w:r>
    </w:p>
    <w:p w:rsidRPr="00D566B4" w:rsidR="00571074" w:rsidP="3F52E8E7" w:rsidRDefault="00571074" w14:paraId="33B96AFF" w14:textId="77777777">
      <w:pPr>
        <w:pStyle w:val="Overskrift5"/>
        <w:rPr>
          <w:rFonts w:asciiTheme="minorHAnsi" w:hAnsiTheme="minorHAnsi" w:cstheme="minorBidi"/>
          <w:color w:val="333333"/>
          <w:sz w:val="23"/>
          <w:szCs w:val="23"/>
        </w:rPr>
      </w:pPr>
      <w:hyperlink r:id="rId66"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Tollforskriften § 4-12-1 tredje ledd</w:t>
        </w:r>
      </w:hyperlink>
      <w:r w:rsidRPr="3F52E8E7">
        <w:rPr>
          <w:rFonts w:asciiTheme="minorHAnsi" w:hAnsiTheme="minorHAnsi" w:cstheme="minorBidi"/>
          <w:color w:val="333333"/>
          <w:sz w:val="23"/>
          <w:szCs w:val="23"/>
        </w:rPr>
        <w:t>.</w:t>
      </w:r>
    </w:p>
    <w:p w:rsidR="00571074" w:rsidP="3F52E8E7" w:rsidRDefault="00571074" w14:paraId="6B4A86A2" w14:textId="77777777">
      <w:pPr>
        <w:pStyle w:val="Overskrift5"/>
      </w:pPr>
    </w:p>
    <w:sectPr w:rsidR="00571074" w:rsidSect="001860ED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pgSz w:w="11906" w:h="16838" w:orient="portrait"/>
      <w:pgMar w:top="1417" w:right="1417" w:bottom="1417" w:left="1417" w:header="749" w:footer="709" w:gutter="0"/>
      <w:pgNumType w:start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C7942" w:rsidRDefault="009C7942" w14:paraId="00D6E130" w14:textId="77777777">
      <w:pPr>
        <w:spacing w:after="0" w:line="240" w:lineRule="auto"/>
      </w:pPr>
      <w:r>
        <w:separator/>
      </w:r>
    </w:p>
  </w:endnote>
  <w:endnote w:type="continuationSeparator" w:id="0">
    <w:p w:rsidR="009C7942" w:rsidRDefault="009C7942" w14:paraId="10E761C1" w14:textId="77777777">
      <w:pPr>
        <w:spacing w:after="0" w:line="240" w:lineRule="auto"/>
      </w:pPr>
      <w:r>
        <w:continuationSeparator/>
      </w:r>
    </w:p>
  </w:endnote>
  <w:endnote w:type="continuationNotice" w:id="1">
    <w:p w:rsidR="009C7942" w:rsidRDefault="009C7942" w14:paraId="1E2CFE2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70A81" w:rsidRDefault="00770A81" w14:paraId="20B04287" w14:textId="77777777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:rsidR="00770A81" w:rsidRDefault="00770A81" w14:paraId="24F4EC1E" w14:textId="77777777">
    <w:pPr>
      <w:spacing w:after="0"/>
      <w:ind w:left="-24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17466"/>
      <w:docPartObj>
        <w:docPartGallery w:val="Page Numbers (Bottom of Page)"/>
        <w:docPartUnique/>
      </w:docPartObj>
    </w:sdtPr>
    <w:sdtContent>
      <w:p w:rsidR="00770A81" w:rsidRDefault="00770A81" w14:paraId="6B38290D" w14:textId="77777777">
        <w:pPr>
          <w:pStyle w:val="Bunntekst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:rsidRPr="00C2521A" w:rsidR="00770A81" w:rsidP="00C2521A" w:rsidRDefault="00770A81" w14:paraId="648BB7EE" w14:textId="7777777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70A81" w:rsidRDefault="00770A81" w14:paraId="52E94E5D" w14:textId="77777777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:rsidR="00770A81" w:rsidRDefault="00770A81" w14:paraId="5B702C70" w14:textId="77777777">
    <w:pPr>
      <w:spacing w:after="0"/>
      <w:ind w:left="-24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C7942" w:rsidRDefault="009C7942" w14:paraId="2FB93092" w14:textId="77777777">
      <w:pPr>
        <w:spacing w:after="0" w:line="240" w:lineRule="auto"/>
      </w:pPr>
      <w:r>
        <w:separator/>
      </w:r>
    </w:p>
  </w:footnote>
  <w:footnote w:type="continuationSeparator" w:id="0">
    <w:p w:rsidR="009C7942" w:rsidRDefault="009C7942" w14:paraId="1DA0DE09" w14:textId="77777777">
      <w:pPr>
        <w:spacing w:after="0" w:line="240" w:lineRule="auto"/>
      </w:pPr>
      <w:r>
        <w:continuationSeparator/>
      </w:r>
    </w:p>
  </w:footnote>
  <w:footnote w:type="continuationNotice" w:id="1">
    <w:p w:rsidR="009C7942" w:rsidRDefault="009C7942" w14:paraId="30E67C8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70A81" w:rsidRDefault="00770A81" w14:paraId="050DBCDC" w14:textId="77777777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:rsidR="00770A81" w:rsidRDefault="00770A81" w14:paraId="7B12F3A6" w14:textId="77777777">
    <w:pPr>
      <w:spacing w:after="0"/>
      <w:ind w:left="-24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70A81" w:rsidRDefault="00770A81" w14:paraId="01B86B6E" w14:textId="77777777">
    <w:pPr>
      <w:spacing w:after="0"/>
      <w:ind w:left="-24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70A81" w:rsidRDefault="00770A81" w14:paraId="516B6FA4" w14:textId="77777777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:rsidR="00770A81" w:rsidRDefault="00770A81" w14:paraId="21A6D4A6" w14:textId="77777777">
    <w:pPr>
      <w:spacing w:after="0"/>
      <w:ind w:left="-24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1">
    <w:nsid w:val="289116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9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51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3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5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7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9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11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3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59" w:hanging="360"/>
      </w:pPr>
      <w:rPr>
        <w:rFonts w:hint="default" w:ascii="Wingdings" w:hAnsi="Wingdings"/>
      </w:rPr>
    </w:lvl>
  </w:abstractNum>
  <w:abstractNum w:abstractNumId="0" w15:restartNumberingAfterBreak="0">
    <w:nsid w:val="023E251E"/>
    <w:multiLevelType w:val="hybridMultilevel"/>
    <w:tmpl w:val="53E4C3D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A67102"/>
    <w:multiLevelType w:val="hybridMultilevel"/>
    <w:tmpl w:val="62EA3010"/>
    <w:lvl w:ilvl="0" w:tplc="26D8B6D4">
      <w:start w:val="1"/>
      <w:numFmt w:val="bullet"/>
      <w:lvlText w:val=""/>
      <w:lvlJc w:val="left"/>
      <w:pPr>
        <w:ind w:left="72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94AF346">
      <w:start w:val="1"/>
      <w:numFmt w:val="bullet"/>
      <w:lvlText w:val="o"/>
      <w:lvlJc w:val="left"/>
      <w:pPr>
        <w:ind w:left="15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87320978">
      <w:start w:val="1"/>
      <w:numFmt w:val="bullet"/>
      <w:lvlText w:val="▪"/>
      <w:lvlJc w:val="left"/>
      <w:pPr>
        <w:ind w:left="22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9EDAA3CE">
      <w:start w:val="1"/>
      <w:numFmt w:val="bullet"/>
      <w:lvlText w:val="•"/>
      <w:lvlJc w:val="left"/>
      <w:pPr>
        <w:ind w:left="29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C22470B8">
      <w:start w:val="1"/>
      <w:numFmt w:val="bullet"/>
      <w:lvlText w:val="o"/>
      <w:lvlJc w:val="left"/>
      <w:pPr>
        <w:ind w:left="370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A8766466">
      <w:start w:val="1"/>
      <w:numFmt w:val="bullet"/>
      <w:lvlText w:val="▪"/>
      <w:lvlJc w:val="left"/>
      <w:pPr>
        <w:ind w:left="442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FD2AE734">
      <w:start w:val="1"/>
      <w:numFmt w:val="bullet"/>
      <w:lvlText w:val="•"/>
      <w:lvlJc w:val="left"/>
      <w:pPr>
        <w:ind w:left="51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38E87708">
      <w:start w:val="1"/>
      <w:numFmt w:val="bullet"/>
      <w:lvlText w:val="o"/>
      <w:lvlJc w:val="left"/>
      <w:pPr>
        <w:ind w:left="58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6586556">
      <w:start w:val="1"/>
      <w:numFmt w:val="bullet"/>
      <w:lvlText w:val="▪"/>
      <w:lvlJc w:val="left"/>
      <w:pPr>
        <w:ind w:left="65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145F27AA"/>
    <w:multiLevelType w:val="hybridMultilevel"/>
    <w:tmpl w:val="3B0833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6A91"/>
    <w:multiLevelType w:val="hybridMultilevel"/>
    <w:tmpl w:val="229AC552"/>
    <w:lvl w:ilvl="0" w:tplc="7DC68670">
      <w:start w:val="1"/>
      <w:numFmt w:val="bullet"/>
      <w:lvlText w:val=""/>
      <w:lvlJc w:val="left"/>
      <w:pPr>
        <w:ind w:left="72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EC700E3A">
      <w:start w:val="1"/>
      <w:numFmt w:val="bullet"/>
      <w:lvlText w:val="o"/>
      <w:lvlJc w:val="left"/>
      <w:pPr>
        <w:ind w:left="15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278681BA">
      <w:start w:val="1"/>
      <w:numFmt w:val="bullet"/>
      <w:lvlText w:val="▪"/>
      <w:lvlJc w:val="left"/>
      <w:pPr>
        <w:ind w:left="22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2A2C5862">
      <w:start w:val="1"/>
      <w:numFmt w:val="bullet"/>
      <w:lvlText w:val="•"/>
      <w:lvlJc w:val="left"/>
      <w:pPr>
        <w:ind w:left="29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3ECEBCE8">
      <w:start w:val="1"/>
      <w:numFmt w:val="bullet"/>
      <w:lvlText w:val="o"/>
      <w:lvlJc w:val="left"/>
      <w:pPr>
        <w:ind w:left="370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8F7AE1E0">
      <w:start w:val="1"/>
      <w:numFmt w:val="bullet"/>
      <w:lvlText w:val="▪"/>
      <w:lvlJc w:val="left"/>
      <w:pPr>
        <w:ind w:left="442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CB200774">
      <w:start w:val="1"/>
      <w:numFmt w:val="bullet"/>
      <w:lvlText w:val="•"/>
      <w:lvlJc w:val="left"/>
      <w:pPr>
        <w:ind w:left="51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642C7F6A">
      <w:start w:val="1"/>
      <w:numFmt w:val="bullet"/>
      <w:lvlText w:val="o"/>
      <w:lvlJc w:val="left"/>
      <w:pPr>
        <w:ind w:left="58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7FFC4980">
      <w:start w:val="1"/>
      <w:numFmt w:val="bullet"/>
      <w:lvlText w:val="▪"/>
      <w:lvlJc w:val="left"/>
      <w:pPr>
        <w:ind w:left="65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19273393"/>
    <w:multiLevelType w:val="hybridMultilevel"/>
    <w:tmpl w:val="B5D4210A"/>
    <w:lvl w:ilvl="0" w:tplc="04140001">
      <w:start w:val="1"/>
      <w:numFmt w:val="bullet"/>
      <w:lvlText w:val=""/>
      <w:lvlJc w:val="left"/>
      <w:pPr>
        <w:ind w:left="732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hint="default" w:ascii="Wingdings" w:hAnsi="Wingdings"/>
      </w:rPr>
    </w:lvl>
  </w:abstractNum>
  <w:abstractNum w:abstractNumId="5" w15:restartNumberingAfterBreak="0">
    <w:nsid w:val="1F3B50C6"/>
    <w:multiLevelType w:val="hybridMultilevel"/>
    <w:tmpl w:val="F0BAC6C0"/>
    <w:lvl w:ilvl="0" w:tplc="2B4EA1EC">
      <w:start w:val="1"/>
      <w:numFmt w:val="bullet"/>
      <w:lvlText w:val=""/>
      <w:lvlJc w:val="left"/>
      <w:pPr>
        <w:ind w:left="72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8A4AE41A">
      <w:start w:val="1"/>
      <w:numFmt w:val="bullet"/>
      <w:lvlText w:val="o"/>
      <w:lvlJc w:val="left"/>
      <w:pPr>
        <w:ind w:left="15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5B54352E">
      <w:start w:val="1"/>
      <w:numFmt w:val="bullet"/>
      <w:lvlText w:val="▪"/>
      <w:lvlJc w:val="left"/>
      <w:pPr>
        <w:ind w:left="22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704A63EC">
      <w:start w:val="1"/>
      <w:numFmt w:val="bullet"/>
      <w:lvlText w:val="•"/>
      <w:lvlJc w:val="left"/>
      <w:pPr>
        <w:ind w:left="29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DE54FA6C">
      <w:start w:val="1"/>
      <w:numFmt w:val="bullet"/>
      <w:lvlText w:val="o"/>
      <w:lvlJc w:val="left"/>
      <w:pPr>
        <w:ind w:left="370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94FE595E">
      <w:start w:val="1"/>
      <w:numFmt w:val="bullet"/>
      <w:lvlText w:val="▪"/>
      <w:lvlJc w:val="left"/>
      <w:pPr>
        <w:ind w:left="442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CF9AF286">
      <w:start w:val="1"/>
      <w:numFmt w:val="bullet"/>
      <w:lvlText w:val="•"/>
      <w:lvlJc w:val="left"/>
      <w:pPr>
        <w:ind w:left="51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BC2C68C2">
      <w:start w:val="1"/>
      <w:numFmt w:val="bullet"/>
      <w:lvlText w:val="o"/>
      <w:lvlJc w:val="left"/>
      <w:pPr>
        <w:ind w:left="58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6E1C96BA">
      <w:start w:val="1"/>
      <w:numFmt w:val="bullet"/>
      <w:lvlText w:val="▪"/>
      <w:lvlJc w:val="left"/>
      <w:pPr>
        <w:ind w:left="65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2949173D"/>
    <w:multiLevelType w:val="hybridMultilevel"/>
    <w:tmpl w:val="56186B00"/>
    <w:lvl w:ilvl="0" w:tplc="67E89572">
      <w:start w:val="1"/>
      <w:numFmt w:val="bullet"/>
      <w:lvlText w:val=""/>
      <w:lvlJc w:val="left"/>
      <w:pPr>
        <w:ind w:left="72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BF8A8DF6">
      <w:start w:val="1"/>
      <w:numFmt w:val="bullet"/>
      <w:lvlText w:val="o"/>
      <w:lvlJc w:val="left"/>
      <w:pPr>
        <w:ind w:left="15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98C403D8">
      <w:start w:val="1"/>
      <w:numFmt w:val="bullet"/>
      <w:lvlText w:val="▪"/>
      <w:lvlJc w:val="left"/>
      <w:pPr>
        <w:ind w:left="22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BA329B74">
      <w:start w:val="1"/>
      <w:numFmt w:val="bullet"/>
      <w:lvlText w:val="•"/>
      <w:lvlJc w:val="left"/>
      <w:pPr>
        <w:ind w:left="29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47C4AF32">
      <w:start w:val="1"/>
      <w:numFmt w:val="bullet"/>
      <w:lvlText w:val="o"/>
      <w:lvlJc w:val="left"/>
      <w:pPr>
        <w:ind w:left="370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A0B6F284">
      <w:start w:val="1"/>
      <w:numFmt w:val="bullet"/>
      <w:lvlText w:val="▪"/>
      <w:lvlJc w:val="left"/>
      <w:pPr>
        <w:ind w:left="442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5B36AD80">
      <w:start w:val="1"/>
      <w:numFmt w:val="bullet"/>
      <w:lvlText w:val="•"/>
      <w:lvlJc w:val="left"/>
      <w:pPr>
        <w:ind w:left="51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93E6582A">
      <w:start w:val="1"/>
      <w:numFmt w:val="bullet"/>
      <w:lvlText w:val="o"/>
      <w:lvlJc w:val="left"/>
      <w:pPr>
        <w:ind w:left="58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961E9DA8">
      <w:start w:val="1"/>
      <w:numFmt w:val="bullet"/>
      <w:lvlText w:val="▪"/>
      <w:lvlJc w:val="left"/>
      <w:pPr>
        <w:ind w:left="65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2B0F1ECB"/>
    <w:multiLevelType w:val="hybridMultilevel"/>
    <w:tmpl w:val="1F30CE96"/>
    <w:lvl w:ilvl="0" w:tplc="0414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1A7B47"/>
    <w:multiLevelType w:val="hybridMultilevel"/>
    <w:tmpl w:val="28F24BA4"/>
    <w:lvl w:ilvl="0" w:tplc="0414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49A4108"/>
    <w:multiLevelType w:val="hybridMultilevel"/>
    <w:tmpl w:val="086EB692"/>
    <w:lvl w:ilvl="0" w:tplc="86840262">
      <w:start w:val="1"/>
      <w:numFmt w:val="bullet"/>
      <w:lvlText w:val=""/>
      <w:lvlJc w:val="left"/>
      <w:pPr>
        <w:ind w:left="785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DF44C4AE">
      <w:start w:val="1"/>
      <w:numFmt w:val="bullet"/>
      <w:lvlText w:val="o"/>
      <w:lvlJc w:val="left"/>
      <w:pPr>
        <w:ind w:left="1613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033A40C6">
      <w:start w:val="1"/>
      <w:numFmt w:val="bullet"/>
      <w:lvlText w:val="▪"/>
      <w:lvlJc w:val="left"/>
      <w:pPr>
        <w:ind w:left="2333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74CC13CA">
      <w:start w:val="1"/>
      <w:numFmt w:val="bullet"/>
      <w:lvlText w:val="•"/>
      <w:lvlJc w:val="left"/>
      <w:pPr>
        <w:ind w:left="3053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8E7214D6">
      <w:start w:val="1"/>
      <w:numFmt w:val="bullet"/>
      <w:lvlText w:val="o"/>
      <w:lvlJc w:val="left"/>
      <w:pPr>
        <w:ind w:left="3773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BE4CE5DE">
      <w:start w:val="1"/>
      <w:numFmt w:val="bullet"/>
      <w:lvlText w:val="▪"/>
      <w:lvlJc w:val="left"/>
      <w:pPr>
        <w:ind w:left="4493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2CC6061C">
      <w:start w:val="1"/>
      <w:numFmt w:val="bullet"/>
      <w:lvlText w:val="•"/>
      <w:lvlJc w:val="left"/>
      <w:pPr>
        <w:ind w:left="5213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D19E1738">
      <w:start w:val="1"/>
      <w:numFmt w:val="bullet"/>
      <w:lvlText w:val="o"/>
      <w:lvlJc w:val="left"/>
      <w:pPr>
        <w:ind w:left="5933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4120EE8E">
      <w:start w:val="1"/>
      <w:numFmt w:val="bullet"/>
      <w:lvlText w:val="▪"/>
      <w:lvlJc w:val="left"/>
      <w:pPr>
        <w:ind w:left="6653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 w15:restartNumberingAfterBreak="0">
    <w:nsid w:val="3A841305"/>
    <w:multiLevelType w:val="hybridMultilevel"/>
    <w:tmpl w:val="AA8C319E"/>
    <w:lvl w:ilvl="0" w:tplc="0414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086227A"/>
    <w:multiLevelType w:val="hybridMultilevel"/>
    <w:tmpl w:val="9F425102"/>
    <w:lvl w:ilvl="0" w:tplc="38EC2922">
      <w:start w:val="1"/>
      <w:numFmt w:val="bullet"/>
      <w:lvlText w:val=""/>
      <w:lvlJc w:val="left"/>
      <w:pPr>
        <w:ind w:left="72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727EB48A">
      <w:start w:val="1"/>
      <w:numFmt w:val="bullet"/>
      <w:lvlText w:val="o"/>
      <w:lvlJc w:val="left"/>
      <w:pPr>
        <w:ind w:left="15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A1C0BD78">
      <w:start w:val="1"/>
      <w:numFmt w:val="bullet"/>
      <w:lvlText w:val="▪"/>
      <w:lvlJc w:val="left"/>
      <w:pPr>
        <w:ind w:left="22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303A759E">
      <w:start w:val="1"/>
      <w:numFmt w:val="bullet"/>
      <w:lvlText w:val="•"/>
      <w:lvlJc w:val="left"/>
      <w:pPr>
        <w:ind w:left="29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AFC4A258">
      <w:start w:val="1"/>
      <w:numFmt w:val="bullet"/>
      <w:lvlText w:val="o"/>
      <w:lvlJc w:val="left"/>
      <w:pPr>
        <w:ind w:left="370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BD005E08">
      <w:start w:val="1"/>
      <w:numFmt w:val="bullet"/>
      <w:lvlText w:val="▪"/>
      <w:lvlJc w:val="left"/>
      <w:pPr>
        <w:ind w:left="442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E4A428F6">
      <w:start w:val="1"/>
      <w:numFmt w:val="bullet"/>
      <w:lvlText w:val="•"/>
      <w:lvlJc w:val="left"/>
      <w:pPr>
        <w:ind w:left="51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B5EEF5D6">
      <w:start w:val="1"/>
      <w:numFmt w:val="bullet"/>
      <w:lvlText w:val="o"/>
      <w:lvlJc w:val="left"/>
      <w:pPr>
        <w:ind w:left="58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D0B2B586">
      <w:start w:val="1"/>
      <w:numFmt w:val="bullet"/>
      <w:lvlText w:val="▪"/>
      <w:lvlJc w:val="left"/>
      <w:pPr>
        <w:ind w:left="65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 w15:restartNumberingAfterBreak="0">
    <w:nsid w:val="40885343"/>
    <w:multiLevelType w:val="hybridMultilevel"/>
    <w:tmpl w:val="D7B03DF8"/>
    <w:lvl w:ilvl="0" w:tplc="A44A55E8">
      <w:start w:val="1"/>
      <w:numFmt w:val="bullet"/>
      <w:lvlText w:val=""/>
      <w:lvlJc w:val="left"/>
      <w:pPr>
        <w:ind w:left="72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0046D322">
      <w:start w:val="1"/>
      <w:numFmt w:val="bullet"/>
      <w:lvlText w:val="o"/>
      <w:lvlJc w:val="left"/>
      <w:pPr>
        <w:ind w:left="15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7BDC083C">
      <w:start w:val="1"/>
      <w:numFmt w:val="bullet"/>
      <w:lvlText w:val="▪"/>
      <w:lvlJc w:val="left"/>
      <w:pPr>
        <w:ind w:left="22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3C643A06">
      <w:start w:val="1"/>
      <w:numFmt w:val="bullet"/>
      <w:lvlText w:val="•"/>
      <w:lvlJc w:val="left"/>
      <w:pPr>
        <w:ind w:left="29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49B8AC2C">
      <w:start w:val="1"/>
      <w:numFmt w:val="bullet"/>
      <w:lvlText w:val="o"/>
      <w:lvlJc w:val="left"/>
      <w:pPr>
        <w:ind w:left="370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9A72ACCA">
      <w:start w:val="1"/>
      <w:numFmt w:val="bullet"/>
      <w:lvlText w:val="▪"/>
      <w:lvlJc w:val="left"/>
      <w:pPr>
        <w:ind w:left="442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6C3A83DC">
      <w:start w:val="1"/>
      <w:numFmt w:val="bullet"/>
      <w:lvlText w:val="•"/>
      <w:lvlJc w:val="left"/>
      <w:pPr>
        <w:ind w:left="51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61AC3A0">
      <w:start w:val="1"/>
      <w:numFmt w:val="bullet"/>
      <w:lvlText w:val="o"/>
      <w:lvlJc w:val="left"/>
      <w:pPr>
        <w:ind w:left="58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8D00AFA8">
      <w:start w:val="1"/>
      <w:numFmt w:val="bullet"/>
      <w:lvlText w:val="▪"/>
      <w:lvlJc w:val="left"/>
      <w:pPr>
        <w:ind w:left="65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3" w15:restartNumberingAfterBreak="0">
    <w:nsid w:val="4ADA589F"/>
    <w:multiLevelType w:val="hybridMultilevel"/>
    <w:tmpl w:val="1040C4B4"/>
    <w:lvl w:ilvl="0" w:tplc="0414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1601029"/>
    <w:multiLevelType w:val="hybridMultilevel"/>
    <w:tmpl w:val="C00C403C"/>
    <w:lvl w:ilvl="0" w:tplc="D3DC42FA">
      <w:start w:val="12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1EF7EB"/>
    <w:multiLevelType w:val="hybridMultilevel"/>
    <w:tmpl w:val="FFFFFFFF"/>
    <w:lvl w:ilvl="0" w:tplc="975AF25C">
      <w:start w:val="1"/>
      <w:numFmt w:val="decimal"/>
      <w:lvlText w:val="%1."/>
      <w:lvlJc w:val="left"/>
      <w:pPr>
        <w:ind w:left="720" w:hanging="360"/>
      </w:pPr>
    </w:lvl>
    <w:lvl w:ilvl="1" w:tplc="6902CCE6">
      <w:start w:val="1"/>
      <w:numFmt w:val="lowerLetter"/>
      <w:lvlText w:val="%2."/>
      <w:lvlJc w:val="left"/>
      <w:pPr>
        <w:ind w:left="1440" w:hanging="360"/>
      </w:pPr>
    </w:lvl>
    <w:lvl w:ilvl="2" w:tplc="322AF17A">
      <w:start w:val="1"/>
      <w:numFmt w:val="lowerRoman"/>
      <w:lvlText w:val="%3."/>
      <w:lvlJc w:val="right"/>
      <w:pPr>
        <w:ind w:left="2160" w:hanging="180"/>
      </w:pPr>
    </w:lvl>
    <w:lvl w:ilvl="3" w:tplc="801C55F8">
      <w:start w:val="1"/>
      <w:numFmt w:val="decimal"/>
      <w:lvlText w:val="%4."/>
      <w:lvlJc w:val="left"/>
      <w:pPr>
        <w:ind w:left="2880" w:hanging="360"/>
      </w:pPr>
    </w:lvl>
    <w:lvl w:ilvl="4" w:tplc="6BB457DC">
      <w:start w:val="1"/>
      <w:numFmt w:val="lowerLetter"/>
      <w:lvlText w:val="%5."/>
      <w:lvlJc w:val="left"/>
      <w:pPr>
        <w:ind w:left="3600" w:hanging="360"/>
      </w:pPr>
    </w:lvl>
    <w:lvl w:ilvl="5" w:tplc="EB4C807A">
      <w:start w:val="1"/>
      <w:numFmt w:val="lowerRoman"/>
      <w:lvlText w:val="%6."/>
      <w:lvlJc w:val="right"/>
      <w:pPr>
        <w:ind w:left="4320" w:hanging="180"/>
      </w:pPr>
    </w:lvl>
    <w:lvl w:ilvl="6" w:tplc="4A8A171C">
      <w:start w:val="1"/>
      <w:numFmt w:val="decimal"/>
      <w:lvlText w:val="%7."/>
      <w:lvlJc w:val="left"/>
      <w:pPr>
        <w:ind w:left="5040" w:hanging="360"/>
      </w:pPr>
    </w:lvl>
    <w:lvl w:ilvl="7" w:tplc="E394282A">
      <w:start w:val="1"/>
      <w:numFmt w:val="lowerLetter"/>
      <w:lvlText w:val="%8."/>
      <w:lvlJc w:val="left"/>
      <w:pPr>
        <w:ind w:left="5760" w:hanging="360"/>
      </w:pPr>
    </w:lvl>
    <w:lvl w:ilvl="8" w:tplc="39F273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C7E08"/>
    <w:multiLevelType w:val="hybridMultilevel"/>
    <w:tmpl w:val="FFFFFFFF"/>
    <w:lvl w:ilvl="0" w:tplc="5CD85082">
      <w:start w:val="1"/>
      <w:numFmt w:val="decimal"/>
      <w:lvlText w:val="%1."/>
      <w:lvlJc w:val="left"/>
      <w:pPr>
        <w:ind w:left="720" w:hanging="360"/>
      </w:pPr>
    </w:lvl>
    <w:lvl w:ilvl="1" w:tplc="215E919C">
      <w:start w:val="1"/>
      <w:numFmt w:val="lowerLetter"/>
      <w:lvlText w:val="%2."/>
      <w:lvlJc w:val="left"/>
      <w:pPr>
        <w:ind w:left="1440" w:hanging="360"/>
      </w:pPr>
    </w:lvl>
    <w:lvl w:ilvl="2" w:tplc="A964D384">
      <w:start w:val="1"/>
      <w:numFmt w:val="lowerRoman"/>
      <w:lvlText w:val="%3."/>
      <w:lvlJc w:val="right"/>
      <w:pPr>
        <w:ind w:left="2160" w:hanging="180"/>
      </w:pPr>
    </w:lvl>
    <w:lvl w:ilvl="3" w:tplc="F10041A2">
      <w:start w:val="1"/>
      <w:numFmt w:val="decimal"/>
      <w:lvlText w:val="%4."/>
      <w:lvlJc w:val="left"/>
      <w:pPr>
        <w:ind w:left="2880" w:hanging="360"/>
      </w:pPr>
    </w:lvl>
    <w:lvl w:ilvl="4" w:tplc="5C62A040">
      <w:start w:val="1"/>
      <w:numFmt w:val="lowerLetter"/>
      <w:lvlText w:val="%5."/>
      <w:lvlJc w:val="left"/>
      <w:pPr>
        <w:ind w:left="3600" w:hanging="360"/>
      </w:pPr>
    </w:lvl>
    <w:lvl w:ilvl="5" w:tplc="23A4C2A0">
      <w:start w:val="1"/>
      <w:numFmt w:val="lowerRoman"/>
      <w:lvlText w:val="%6."/>
      <w:lvlJc w:val="right"/>
      <w:pPr>
        <w:ind w:left="4320" w:hanging="180"/>
      </w:pPr>
    </w:lvl>
    <w:lvl w:ilvl="6" w:tplc="F22C1770">
      <w:start w:val="1"/>
      <w:numFmt w:val="decimal"/>
      <w:lvlText w:val="%7."/>
      <w:lvlJc w:val="left"/>
      <w:pPr>
        <w:ind w:left="5040" w:hanging="360"/>
      </w:pPr>
    </w:lvl>
    <w:lvl w:ilvl="7" w:tplc="6F0A2E22">
      <w:start w:val="1"/>
      <w:numFmt w:val="lowerLetter"/>
      <w:lvlText w:val="%8."/>
      <w:lvlJc w:val="left"/>
      <w:pPr>
        <w:ind w:left="5760" w:hanging="360"/>
      </w:pPr>
    </w:lvl>
    <w:lvl w:ilvl="8" w:tplc="56185E4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AD6"/>
    <w:multiLevelType w:val="hybridMultilevel"/>
    <w:tmpl w:val="0666FAFA"/>
    <w:lvl w:ilvl="0" w:tplc="EBA4B856">
      <w:start w:val="1"/>
      <w:numFmt w:val="bullet"/>
      <w:lvlText w:val=""/>
      <w:lvlJc w:val="left"/>
      <w:pPr>
        <w:ind w:left="36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335485A6">
      <w:start w:val="1"/>
      <w:numFmt w:val="bullet"/>
      <w:lvlText w:val="o"/>
      <w:lvlJc w:val="left"/>
      <w:pPr>
        <w:ind w:left="15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9F7A7750">
      <w:start w:val="1"/>
      <w:numFmt w:val="bullet"/>
      <w:lvlText w:val="▪"/>
      <w:lvlJc w:val="left"/>
      <w:pPr>
        <w:ind w:left="22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A27E3688">
      <w:start w:val="1"/>
      <w:numFmt w:val="bullet"/>
      <w:lvlText w:val="•"/>
      <w:lvlJc w:val="left"/>
      <w:pPr>
        <w:ind w:left="29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76D8D040">
      <w:start w:val="1"/>
      <w:numFmt w:val="bullet"/>
      <w:lvlText w:val="o"/>
      <w:lvlJc w:val="left"/>
      <w:pPr>
        <w:ind w:left="370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BDC0EA9E">
      <w:start w:val="1"/>
      <w:numFmt w:val="bullet"/>
      <w:lvlText w:val="▪"/>
      <w:lvlJc w:val="left"/>
      <w:pPr>
        <w:ind w:left="442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313C1F46">
      <w:start w:val="1"/>
      <w:numFmt w:val="bullet"/>
      <w:lvlText w:val="•"/>
      <w:lvlJc w:val="left"/>
      <w:pPr>
        <w:ind w:left="51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3A229406">
      <w:start w:val="1"/>
      <w:numFmt w:val="bullet"/>
      <w:lvlText w:val="o"/>
      <w:lvlJc w:val="left"/>
      <w:pPr>
        <w:ind w:left="58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4342C4C8">
      <w:start w:val="1"/>
      <w:numFmt w:val="bullet"/>
      <w:lvlText w:val="▪"/>
      <w:lvlJc w:val="left"/>
      <w:pPr>
        <w:ind w:left="65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8" w15:restartNumberingAfterBreak="0">
    <w:nsid w:val="5DBE0441"/>
    <w:multiLevelType w:val="hybridMultilevel"/>
    <w:tmpl w:val="A5BEF48C"/>
    <w:lvl w:ilvl="0" w:tplc="337C8290">
      <w:start w:val="1"/>
      <w:numFmt w:val="bullet"/>
      <w:lvlText w:val=""/>
      <w:lvlJc w:val="left"/>
      <w:pPr>
        <w:ind w:left="72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3104CBD8">
      <w:start w:val="1"/>
      <w:numFmt w:val="bullet"/>
      <w:lvlText w:val="o"/>
      <w:lvlJc w:val="left"/>
      <w:pPr>
        <w:ind w:left="15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C416201E">
      <w:start w:val="1"/>
      <w:numFmt w:val="bullet"/>
      <w:lvlText w:val="▪"/>
      <w:lvlJc w:val="left"/>
      <w:pPr>
        <w:ind w:left="22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93C459C6">
      <w:start w:val="1"/>
      <w:numFmt w:val="bullet"/>
      <w:lvlText w:val="•"/>
      <w:lvlJc w:val="left"/>
      <w:pPr>
        <w:ind w:left="29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82E2B5A6">
      <w:start w:val="1"/>
      <w:numFmt w:val="bullet"/>
      <w:lvlText w:val="o"/>
      <w:lvlJc w:val="left"/>
      <w:pPr>
        <w:ind w:left="370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4858E7B0">
      <w:start w:val="1"/>
      <w:numFmt w:val="bullet"/>
      <w:lvlText w:val="▪"/>
      <w:lvlJc w:val="left"/>
      <w:pPr>
        <w:ind w:left="442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DFAA19CE">
      <w:start w:val="1"/>
      <w:numFmt w:val="bullet"/>
      <w:lvlText w:val="•"/>
      <w:lvlJc w:val="left"/>
      <w:pPr>
        <w:ind w:left="51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49E8C88A">
      <w:start w:val="1"/>
      <w:numFmt w:val="bullet"/>
      <w:lvlText w:val="o"/>
      <w:lvlJc w:val="left"/>
      <w:pPr>
        <w:ind w:left="58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7DA15B0">
      <w:start w:val="1"/>
      <w:numFmt w:val="bullet"/>
      <w:lvlText w:val="▪"/>
      <w:lvlJc w:val="left"/>
      <w:pPr>
        <w:ind w:left="65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9" w15:restartNumberingAfterBreak="0">
    <w:nsid w:val="70217BCF"/>
    <w:multiLevelType w:val="hybridMultilevel"/>
    <w:tmpl w:val="27CAE07A"/>
    <w:lvl w:ilvl="0" w:tplc="3618AC4A">
      <w:start w:val="1"/>
      <w:numFmt w:val="bullet"/>
      <w:lvlText w:val=""/>
      <w:lvlJc w:val="left"/>
      <w:pPr>
        <w:ind w:left="72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1124152E">
      <w:start w:val="1"/>
      <w:numFmt w:val="bullet"/>
      <w:lvlText w:val="o"/>
      <w:lvlJc w:val="left"/>
      <w:pPr>
        <w:ind w:left="15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CC2430D2">
      <w:start w:val="1"/>
      <w:numFmt w:val="bullet"/>
      <w:lvlText w:val="▪"/>
      <w:lvlJc w:val="left"/>
      <w:pPr>
        <w:ind w:left="22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65108870">
      <w:start w:val="1"/>
      <w:numFmt w:val="bullet"/>
      <w:lvlText w:val="•"/>
      <w:lvlJc w:val="left"/>
      <w:pPr>
        <w:ind w:left="29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B6F6B3F4">
      <w:start w:val="1"/>
      <w:numFmt w:val="bullet"/>
      <w:lvlText w:val="o"/>
      <w:lvlJc w:val="left"/>
      <w:pPr>
        <w:ind w:left="370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844F01C">
      <w:start w:val="1"/>
      <w:numFmt w:val="bullet"/>
      <w:lvlText w:val="▪"/>
      <w:lvlJc w:val="left"/>
      <w:pPr>
        <w:ind w:left="442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F2FC5BC4">
      <w:start w:val="1"/>
      <w:numFmt w:val="bullet"/>
      <w:lvlText w:val="•"/>
      <w:lvlJc w:val="left"/>
      <w:pPr>
        <w:ind w:left="51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DE260B40">
      <w:start w:val="1"/>
      <w:numFmt w:val="bullet"/>
      <w:lvlText w:val="o"/>
      <w:lvlJc w:val="left"/>
      <w:pPr>
        <w:ind w:left="58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F488ABF2">
      <w:start w:val="1"/>
      <w:numFmt w:val="bullet"/>
      <w:lvlText w:val="▪"/>
      <w:lvlJc w:val="left"/>
      <w:pPr>
        <w:ind w:left="65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0" w15:restartNumberingAfterBreak="0">
    <w:nsid w:val="735C54EA"/>
    <w:multiLevelType w:val="hybridMultilevel"/>
    <w:tmpl w:val="C6A2EF1A"/>
    <w:lvl w:ilvl="0" w:tplc="453217F4">
      <w:start w:val="1"/>
      <w:numFmt w:val="bullet"/>
      <w:lvlText w:val=""/>
      <w:lvlJc w:val="left"/>
      <w:pPr>
        <w:ind w:left="72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4740EB8E">
      <w:start w:val="1"/>
      <w:numFmt w:val="bullet"/>
      <w:lvlText w:val="o"/>
      <w:lvlJc w:val="left"/>
      <w:pPr>
        <w:ind w:left="15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320A2062">
      <w:start w:val="1"/>
      <w:numFmt w:val="bullet"/>
      <w:lvlText w:val="▪"/>
      <w:lvlJc w:val="left"/>
      <w:pPr>
        <w:ind w:left="22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9B964D06">
      <w:start w:val="1"/>
      <w:numFmt w:val="bullet"/>
      <w:lvlText w:val="•"/>
      <w:lvlJc w:val="left"/>
      <w:pPr>
        <w:ind w:left="29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3A58ACF6">
      <w:start w:val="1"/>
      <w:numFmt w:val="bullet"/>
      <w:lvlText w:val="o"/>
      <w:lvlJc w:val="left"/>
      <w:pPr>
        <w:ind w:left="370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E9B2021C">
      <w:start w:val="1"/>
      <w:numFmt w:val="bullet"/>
      <w:lvlText w:val="▪"/>
      <w:lvlJc w:val="left"/>
      <w:pPr>
        <w:ind w:left="442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6C5C6A4E">
      <w:start w:val="1"/>
      <w:numFmt w:val="bullet"/>
      <w:lvlText w:val="•"/>
      <w:lvlJc w:val="left"/>
      <w:pPr>
        <w:ind w:left="51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C4405DF8">
      <w:start w:val="1"/>
      <w:numFmt w:val="bullet"/>
      <w:lvlText w:val="o"/>
      <w:lvlJc w:val="left"/>
      <w:pPr>
        <w:ind w:left="58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501E1688">
      <w:start w:val="1"/>
      <w:numFmt w:val="bullet"/>
      <w:lvlText w:val="▪"/>
      <w:lvlJc w:val="left"/>
      <w:pPr>
        <w:ind w:left="65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22">
    <w:abstractNumId w:val="21"/>
  </w:num>
  <w:num w:numId="1" w16cid:durableId="1370493111">
    <w:abstractNumId w:val="16"/>
  </w:num>
  <w:num w:numId="2" w16cid:durableId="163281537">
    <w:abstractNumId w:val="15"/>
  </w:num>
  <w:num w:numId="3" w16cid:durableId="1788502393">
    <w:abstractNumId w:val="17"/>
  </w:num>
  <w:num w:numId="4" w16cid:durableId="1473209663">
    <w:abstractNumId w:val="20"/>
  </w:num>
  <w:num w:numId="5" w16cid:durableId="88896119">
    <w:abstractNumId w:val="18"/>
  </w:num>
  <w:num w:numId="6" w16cid:durableId="760682422">
    <w:abstractNumId w:val="11"/>
  </w:num>
  <w:num w:numId="7" w16cid:durableId="2093041163">
    <w:abstractNumId w:val="12"/>
  </w:num>
  <w:num w:numId="8" w16cid:durableId="445733065">
    <w:abstractNumId w:val="5"/>
  </w:num>
  <w:num w:numId="9" w16cid:durableId="751781887">
    <w:abstractNumId w:val="19"/>
  </w:num>
  <w:num w:numId="10" w16cid:durableId="1801149527">
    <w:abstractNumId w:val="6"/>
  </w:num>
  <w:num w:numId="11" w16cid:durableId="1005323109">
    <w:abstractNumId w:val="1"/>
  </w:num>
  <w:num w:numId="12" w16cid:durableId="1887794912">
    <w:abstractNumId w:val="3"/>
  </w:num>
  <w:num w:numId="13" w16cid:durableId="165634484">
    <w:abstractNumId w:val="9"/>
  </w:num>
  <w:num w:numId="14" w16cid:durableId="1823690329">
    <w:abstractNumId w:val="10"/>
  </w:num>
  <w:num w:numId="15" w16cid:durableId="1583637162">
    <w:abstractNumId w:val="7"/>
  </w:num>
  <w:num w:numId="16" w16cid:durableId="1288003740">
    <w:abstractNumId w:val="8"/>
  </w:num>
  <w:num w:numId="17" w16cid:durableId="1855538078">
    <w:abstractNumId w:val="2"/>
  </w:num>
  <w:num w:numId="18" w16cid:durableId="616064270">
    <w:abstractNumId w:val="13"/>
  </w:num>
  <w:num w:numId="19" w16cid:durableId="1292243816">
    <w:abstractNumId w:val="4"/>
  </w:num>
  <w:num w:numId="20" w16cid:durableId="1539708146">
    <w:abstractNumId w:val="0"/>
  </w:num>
  <w:num w:numId="21" w16cid:durableId="203097884">
    <w:abstractNumId w:val="14"/>
  </w:num>
  <w:numIdMacAtCleanup w:val="1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activeWritingStyle w:lang="nb-NO" w:vendorID="64" w:dllVersion="0" w:nlCheck="1" w:checkStyle="0" w:appName="MSWord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21"/>
    <w:rsid w:val="00004818"/>
    <w:rsid w:val="0000692E"/>
    <w:rsid w:val="000164A5"/>
    <w:rsid w:val="0002612D"/>
    <w:rsid w:val="00031BEC"/>
    <w:rsid w:val="00050462"/>
    <w:rsid w:val="00052BA9"/>
    <w:rsid w:val="000575AA"/>
    <w:rsid w:val="0005793D"/>
    <w:rsid w:val="000603DE"/>
    <w:rsid w:val="00085655"/>
    <w:rsid w:val="0008673C"/>
    <w:rsid w:val="00087E36"/>
    <w:rsid w:val="000947F6"/>
    <w:rsid w:val="00095393"/>
    <w:rsid w:val="000A2C0A"/>
    <w:rsid w:val="000B5ADF"/>
    <w:rsid w:val="000B7FD2"/>
    <w:rsid w:val="000C0922"/>
    <w:rsid w:val="000C3AA6"/>
    <w:rsid w:val="000D230E"/>
    <w:rsid w:val="000D425C"/>
    <w:rsid w:val="000E6DB4"/>
    <w:rsid w:val="000F3D66"/>
    <w:rsid w:val="000F734B"/>
    <w:rsid w:val="00107326"/>
    <w:rsid w:val="001173C2"/>
    <w:rsid w:val="0011778F"/>
    <w:rsid w:val="00121A91"/>
    <w:rsid w:val="00132B7D"/>
    <w:rsid w:val="00135E2C"/>
    <w:rsid w:val="00142009"/>
    <w:rsid w:val="00147297"/>
    <w:rsid w:val="00157E81"/>
    <w:rsid w:val="0016441E"/>
    <w:rsid w:val="00167B03"/>
    <w:rsid w:val="001856BB"/>
    <w:rsid w:val="001860ED"/>
    <w:rsid w:val="001A1EE2"/>
    <w:rsid w:val="001B5F24"/>
    <w:rsid w:val="001C7902"/>
    <w:rsid w:val="0021552D"/>
    <w:rsid w:val="00216378"/>
    <w:rsid w:val="002528EA"/>
    <w:rsid w:val="00257D8D"/>
    <w:rsid w:val="00264AAA"/>
    <w:rsid w:val="00280EC9"/>
    <w:rsid w:val="00281C0F"/>
    <w:rsid w:val="002937CC"/>
    <w:rsid w:val="002A6165"/>
    <w:rsid w:val="002A6879"/>
    <w:rsid w:val="002B10F5"/>
    <w:rsid w:val="002B3E29"/>
    <w:rsid w:val="002B6DD7"/>
    <w:rsid w:val="002B6FB0"/>
    <w:rsid w:val="002B793C"/>
    <w:rsid w:val="002C1399"/>
    <w:rsid w:val="002C1660"/>
    <w:rsid w:val="002D0A3B"/>
    <w:rsid w:val="002D15CE"/>
    <w:rsid w:val="002D6608"/>
    <w:rsid w:val="002F3B6C"/>
    <w:rsid w:val="002F3F14"/>
    <w:rsid w:val="002F5760"/>
    <w:rsid w:val="00312E7E"/>
    <w:rsid w:val="003309DC"/>
    <w:rsid w:val="00337183"/>
    <w:rsid w:val="00341711"/>
    <w:rsid w:val="003417D0"/>
    <w:rsid w:val="003418F3"/>
    <w:rsid w:val="00353475"/>
    <w:rsid w:val="00361475"/>
    <w:rsid w:val="003633AD"/>
    <w:rsid w:val="0038012A"/>
    <w:rsid w:val="003906B8"/>
    <w:rsid w:val="003A1850"/>
    <w:rsid w:val="003A76AA"/>
    <w:rsid w:val="003C0D10"/>
    <w:rsid w:val="003C3846"/>
    <w:rsid w:val="003C3C34"/>
    <w:rsid w:val="003C5360"/>
    <w:rsid w:val="003F16E4"/>
    <w:rsid w:val="003F1F7D"/>
    <w:rsid w:val="003F2FDC"/>
    <w:rsid w:val="003F6395"/>
    <w:rsid w:val="004112E2"/>
    <w:rsid w:val="00436DC5"/>
    <w:rsid w:val="00443BD4"/>
    <w:rsid w:val="00456B09"/>
    <w:rsid w:val="0046001E"/>
    <w:rsid w:val="004648B0"/>
    <w:rsid w:val="004656A1"/>
    <w:rsid w:val="0047023A"/>
    <w:rsid w:val="0047478E"/>
    <w:rsid w:val="00486D80"/>
    <w:rsid w:val="00496A60"/>
    <w:rsid w:val="004B2FA5"/>
    <w:rsid w:val="004B3586"/>
    <w:rsid w:val="004B7A3D"/>
    <w:rsid w:val="004C114B"/>
    <w:rsid w:val="004C38D1"/>
    <w:rsid w:val="004C38D3"/>
    <w:rsid w:val="004C6F3B"/>
    <w:rsid w:val="004C74A5"/>
    <w:rsid w:val="004E58F6"/>
    <w:rsid w:val="004F11D2"/>
    <w:rsid w:val="004F1E16"/>
    <w:rsid w:val="00505207"/>
    <w:rsid w:val="005058D3"/>
    <w:rsid w:val="00511485"/>
    <w:rsid w:val="005134BD"/>
    <w:rsid w:val="005210BA"/>
    <w:rsid w:val="00525BEF"/>
    <w:rsid w:val="00535944"/>
    <w:rsid w:val="00537970"/>
    <w:rsid w:val="00544725"/>
    <w:rsid w:val="00560F1D"/>
    <w:rsid w:val="00571074"/>
    <w:rsid w:val="00573A09"/>
    <w:rsid w:val="005751C5"/>
    <w:rsid w:val="00594553"/>
    <w:rsid w:val="005E61DE"/>
    <w:rsid w:val="006064AA"/>
    <w:rsid w:val="00612BA9"/>
    <w:rsid w:val="00612C5E"/>
    <w:rsid w:val="00613D7A"/>
    <w:rsid w:val="006148F2"/>
    <w:rsid w:val="00625A7E"/>
    <w:rsid w:val="00636E26"/>
    <w:rsid w:val="00642FAB"/>
    <w:rsid w:val="006460C2"/>
    <w:rsid w:val="00646B72"/>
    <w:rsid w:val="006548E1"/>
    <w:rsid w:val="006630FC"/>
    <w:rsid w:val="0067055A"/>
    <w:rsid w:val="006767AC"/>
    <w:rsid w:val="006860FF"/>
    <w:rsid w:val="00690E7C"/>
    <w:rsid w:val="006910A4"/>
    <w:rsid w:val="006B2741"/>
    <w:rsid w:val="006B45C5"/>
    <w:rsid w:val="006C0B77"/>
    <w:rsid w:val="006C4F09"/>
    <w:rsid w:val="006D4F02"/>
    <w:rsid w:val="006D75A6"/>
    <w:rsid w:val="006E2E6D"/>
    <w:rsid w:val="006F75E8"/>
    <w:rsid w:val="0070069D"/>
    <w:rsid w:val="00702BF5"/>
    <w:rsid w:val="0071179C"/>
    <w:rsid w:val="007159A7"/>
    <w:rsid w:val="007234C8"/>
    <w:rsid w:val="007256A0"/>
    <w:rsid w:val="00731959"/>
    <w:rsid w:val="007321D6"/>
    <w:rsid w:val="00753C42"/>
    <w:rsid w:val="00756420"/>
    <w:rsid w:val="00770A81"/>
    <w:rsid w:val="0077654B"/>
    <w:rsid w:val="00782A60"/>
    <w:rsid w:val="007865F5"/>
    <w:rsid w:val="00794466"/>
    <w:rsid w:val="007B026F"/>
    <w:rsid w:val="007B3937"/>
    <w:rsid w:val="007B4EBE"/>
    <w:rsid w:val="007E65E0"/>
    <w:rsid w:val="007F0F0F"/>
    <w:rsid w:val="007F4EB1"/>
    <w:rsid w:val="007F5782"/>
    <w:rsid w:val="00805880"/>
    <w:rsid w:val="008177ED"/>
    <w:rsid w:val="008264FF"/>
    <w:rsid w:val="008407EA"/>
    <w:rsid w:val="00851D83"/>
    <w:rsid w:val="0085357F"/>
    <w:rsid w:val="00862902"/>
    <w:rsid w:val="008645B9"/>
    <w:rsid w:val="008648AE"/>
    <w:rsid w:val="00866AA0"/>
    <w:rsid w:val="00875FC9"/>
    <w:rsid w:val="00886127"/>
    <w:rsid w:val="008877E2"/>
    <w:rsid w:val="008963E8"/>
    <w:rsid w:val="008C2C73"/>
    <w:rsid w:val="008C776E"/>
    <w:rsid w:val="008D058E"/>
    <w:rsid w:val="008D2BAA"/>
    <w:rsid w:val="008E3E75"/>
    <w:rsid w:val="008E5618"/>
    <w:rsid w:val="008F0729"/>
    <w:rsid w:val="008F1B85"/>
    <w:rsid w:val="00906E5F"/>
    <w:rsid w:val="0091659B"/>
    <w:rsid w:val="00923F50"/>
    <w:rsid w:val="0092606E"/>
    <w:rsid w:val="00936995"/>
    <w:rsid w:val="00940D9E"/>
    <w:rsid w:val="00943AA3"/>
    <w:rsid w:val="009461B7"/>
    <w:rsid w:val="009522D8"/>
    <w:rsid w:val="00980021"/>
    <w:rsid w:val="00981DB1"/>
    <w:rsid w:val="009A3084"/>
    <w:rsid w:val="009B4EAA"/>
    <w:rsid w:val="009C45C3"/>
    <w:rsid w:val="009C7942"/>
    <w:rsid w:val="009D471E"/>
    <w:rsid w:val="009D5A43"/>
    <w:rsid w:val="009D5E19"/>
    <w:rsid w:val="009E7599"/>
    <w:rsid w:val="00A11C3A"/>
    <w:rsid w:val="00A1291D"/>
    <w:rsid w:val="00A217B8"/>
    <w:rsid w:val="00A403B9"/>
    <w:rsid w:val="00A53B76"/>
    <w:rsid w:val="00A61FD6"/>
    <w:rsid w:val="00A66FE6"/>
    <w:rsid w:val="00A6778D"/>
    <w:rsid w:val="00A76081"/>
    <w:rsid w:val="00A81C99"/>
    <w:rsid w:val="00A8498E"/>
    <w:rsid w:val="00A9146F"/>
    <w:rsid w:val="00A91B06"/>
    <w:rsid w:val="00AA40EE"/>
    <w:rsid w:val="00AB4F69"/>
    <w:rsid w:val="00AB630E"/>
    <w:rsid w:val="00AC70BC"/>
    <w:rsid w:val="00AC7C21"/>
    <w:rsid w:val="00AD3732"/>
    <w:rsid w:val="00AD3C16"/>
    <w:rsid w:val="00AD79E2"/>
    <w:rsid w:val="00AE04F9"/>
    <w:rsid w:val="00AE226D"/>
    <w:rsid w:val="00B02277"/>
    <w:rsid w:val="00B23213"/>
    <w:rsid w:val="00B27282"/>
    <w:rsid w:val="00B47D05"/>
    <w:rsid w:val="00B52AE0"/>
    <w:rsid w:val="00B54FD2"/>
    <w:rsid w:val="00B718C3"/>
    <w:rsid w:val="00B74574"/>
    <w:rsid w:val="00B74E61"/>
    <w:rsid w:val="00B75F7E"/>
    <w:rsid w:val="00B87D7A"/>
    <w:rsid w:val="00B92FA9"/>
    <w:rsid w:val="00BA639F"/>
    <w:rsid w:val="00BC2A13"/>
    <w:rsid w:val="00BE1A7F"/>
    <w:rsid w:val="00BE307D"/>
    <w:rsid w:val="00BE58C1"/>
    <w:rsid w:val="00BF2230"/>
    <w:rsid w:val="00BF2DBE"/>
    <w:rsid w:val="00C017B7"/>
    <w:rsid w:val="00C068BD"/>
    <w:rsid w:val="00C20A40"/>
    <w:rsid w:val="00C2521A"/>
    <w:rsid w:val="00C25955"/>
    <w:rsid w:val="00C332CB"/>
    <w:rsid w:val="00C348A8"/>
    <w:rsid w:val="00C34CE3"/>
    <w:rsid w:val="00C60D9C"/>
    <w:rsid w:val="00C8048F"/>
    <w:rsid w:val="00C94BAB"/>
    <w:rsid w:val="00CA2B07"/>
    <w:rsid w:val="00CA2E0F"/>
    <w:rsid w:val="00CA31AF"/>
    <w:rsid w:val="00CB1D59"/>
    <w:rsid w:val="00CB3C35"/>
    <w:rsid w:val="00CB526D"/>
    <w:rsid w:val="00CD4451"/>
    <w:rsid w:val="00CD519E"/>
    <w:rsid w:val="00CE0E11"/>
    <w:rsid w:val="00CE2D71"/>
    <w:rsid w:val="00CE59C1"/>
    <w:rsid w:val="00D037F9"/>
    <w:rsid w:val="00D045D4"/>
    <w:rsid w:val="00D074AA"/>
    <w:rsid w:val="00D13A3E"/>
    <w:rsid w:val="00D14F23"/>
    <w:rsid w:val="00D27337"/>
    <w:rsid w:val="00D3278E"/>
    <w:rsid w:val="00D34A2C"/>
    <w:rsid w:val="00D566B4"/>
    <w:rsid w:val="00D571FE"/>
    <w:rsid w:val="00D575F2"/>
    <w:rsid w:val="00D71DF0"/>
    <w:rsid w:val="00D806A8"/>
    <w:rsid w:val="00D81786"/>
    <w:rsid w:val="00D97513"/>
    <w:rsid w:val="00DA65EB"/>
    <w:rsid w:val="00DB1994"/>
    <w:rsid w:val="00DB73C3"/>
    <w:rsid w:val="00DC62B1"/>
    <w:rsid w:val="00DC66DF"/>
    <w:rsid w:val="00E04463"/>
    <w:rsid w:val="00E11F1E"/>
    <w:rsid w:val="00E21016"/>
    <w:rsid w:val="00E21AEC"/>
    <w:rsid w:val="00E239DC"/>
    <w:rsid w:val="00E373E3"/>
    <w:rsid w:val="00E37EE4"/>
    <w:rsid w:val="00E473C1"/>
    <w:rsid w:val="00E5210E"/>
    <w:rsid w:val="00E612DE"/>
    <w:rsid w:val="00E7193E"/>
    <w:rsid w:val="00E75FE3"/>
    <w:rsid w:val="00E765F6"/>
    <w:rsid w:val="00E86826"/>
    <w:rsid w:val="00E87FBA"/>
    <w:rsid w:val="00E9264D"/>
    <w:rsid w:val="00EB7979"/>
    <w:rsid w:val="00ED57DA"/>
    <w:rsid w:val="00ED7281"/>
    <w:rsid w:val="00EF1AFA"/>
    <w:rsid w:val="00F05BAD"/>
    <w:rsid w:val="00F07FD3"/>
    <w:rsid w:val="00F13A07"/>
    <w:rsid w:val="00F2280E"/>
    <w:rsid w:val="00F328E1"/>
    <w:rsid w:val="00F3406D"/>
    <w:rsid w:val="00F46F4E"/>
    <w:rsid w:val="00F5447D"/>
    <w:rsid w:val="00F61360"/>
    <w:rsid w:val="00F61939"/>
    <w:rsid w:val="00F96D94"/>
    <w:rsid w:val="00FA0E14"/>
    <w:rsid w:val="00FB0B00"/>
    <w:rsid w:val="00FB0C15"/>
    <w:rsid w:val="00FB2FBF"/>
    <w:rsid w:val="00FC34F5"/>
    <w:rsid w:val="00FC4357"/>
    <w:rsid w:val="00FC67EE"/>
    <w:rsid w:val="00FD23ED"/>
    <w:rsid w:val="00FE3949"/>
    <w:rsid w:val="00FF6EC1"/>
    <w:rsid w:val="01167B99"/>
    <w:rsid w:val="024D5AC3"/>
    <w:rsid w:val="030584BA"/>
    <w:rsid w:val="03598B23"/>
    <w:rsid w:val="06796C48"/>
    <w:rsid w:val="07F69D74"/>
    <w:rsid w:val="09E07091"/>
    <w:rsid w:val="0F7514B2"/>
    <w:rsid w:val="0FAC4912"/>
    <w:rsid w:val="11DA615C"/>
    <w:rsid w:val="12C2DEEC"/>
    <w:rsid w:val="12D73DC9"/>
    <w:rsid w:val="13B16184"/>
    <w:rsid w:val="154D31E5"/>
    <w:rsid w:val="16E90246"/>
    <w:rsid w:val="170E4DBF"/>
    <w:rsid w:val="178AA78B"/>
    <w:rsid w:val="1A151D74"/>
    <w:rsid w:val="1B4B5D03"/>
    <w:rsid w:val="1C71A3BD"/>
    <w:rsid w:val="1CAE0482"/>
    <w:rsid w:val="1F53BC99"/>
    <w:rsid w:val="256D4C11"/>
    <w:rsid w:val="25BC4095"/>
    <w:rsid w:val="25C83F60"/>
    <w:rsid w:val="26373163"/>
    <w:rsid w:val="27740EF0"/>
    <w:rsid w:val="2BACDF01"/>
    <w:rsid w:val="2C4462A2"/>
    <w:rsid w:val="2E8CCA29"/>
    <w:rsid w:val="2FAB0D7A"/>
    <w:rsid w:val="3022AD0F"/>
    <w:rsid w:val="3079E1E7"/>
    <w:rsid w:val="33867CEE"/>
    <w:rsid w:val="340992C5"/>
    <w:rsid w:val="34A00018"/>
    <w:rsid w:val="34F713C7"/>
    <w:rsid w:val="35EDDAC8"/>
    <w:rsid w:val="39548669"/>
    <w:rsid w:val="3A118A2E"/>
    <w:rsid w:val="3D9DF029"/>
    <w:rsid w:val="3EA9F6F5"/>
    <w:rsid w:val="3F3DB543"/>
    <w:rsid w:val="3F52E8E7"/>
    <w:rsid w:val="420D82B4"/>
    <w:rsid w:val="42A72376"/>
    <w:rsid w:val="440D31AD"/>
    <w:rsid w:val="446971E2"/>
    <w:rsid w:val="4575D5DA"/>
    <w:rsid w:val="46C554AE"/>
    <w:rsid w:val="47EC6ECC"/>
    <w:rsid w:val="48704A07"/>
    <w:rsid w:val="48C4149B"/>
    <w:rsid w:val="4AC38EF5"/>
    <w:rsid w:val="4D7A4EE2"/>
    <w:rsid w:val="4DCD0B44"/>
    <w:rsid w:val="4E5A423A"/>
    <w:rsid w:val="500A79AE"/>
    <w:rsid w:val="5078FEF0"/>
    <w:rsid w:val="50F3A23B"/>
    <w:rsid w:val="542B42FD"/>
    <w:rsid w:val="553FDA2A"/>
    <w:rsid w:val="5879BC24"/>
    <w:rsid w:val="5A1EC812"/>
    <w:rsid w:val="5D2FDAA3"/>
    <w:rsid w:val="5EEBC9C1"/>
    <w:rsid w:val="5F1F661C"/>
    <w:rsid w:val="5F70F917"/>
    <w:rsid w:val="5FDC16AA"/>
    <w:rsid w:val="6370A0DE"/>
    <w:rsid w:val="637490C6"/>
    <w:rsid w:val="64DA4EC6"/>
    <w:rsid w:val="6671DE98"/>
    <w:rsid w:val="68EAB79F"/>
    <w:rsid w:val="69FC9000"/>
    <w:rsid w:val="6C362492"/>
    <w:rsid w:val="6DFFFCFF"/>
    <w:rsid w:val="6F72DE97"/>
    <w:rsid w:val="70084AF2"/>
    <w:rsid w:val="73B3E547"/>
    <w:rsid w:val="75237383"/>
    <w:rsid w:val="7541CF33"/>
    <w:rsid w:val="758F1B9B"/>
    <w:rsid w:val="75ACEB52"/>
    <w:rsid w:val="777DF07C"/>
    <w:rsid w:val="7A15695E"/>
    <w:rsid w:val="7C55B705"/>
    <w:rsid w:val="7CBEE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5C6D"/>
  <w15:docId w15:val="{9A09752C-27FB-4C13-BE3A-91FB933CF4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2"/>
        <w:szCs w:val="22"/>
        <w:lang w:val="nb-NO" w:eastAsia="nb-NO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ind w:left="449" w:hanging="10"/>
      <w:jc w:val="both"/>
    </w:pPr>
    <w:rPr>
      <w:rFonts w:ascii="Calibri" w:hAnsi="Calibri" w:eastAsia="Calibri" w:cs="Calibri"/>
      <w:color w:val="000000"/>
    </w:rPr>
  </w:style>
  <w:style w:type="paragraph" w:styleId="Overskrift1">
    <w:name w:val="heading 1"/>
    <w:next w:val="Normal"/>
    <w:link w:val="Overskrift1Tegn"/>
    <w:autoRedefine/>
    <w:uiPriority w:val="9"/>
    <w:unhideWhenUsed/>
    <w:qFormat/>
    <w:rsid w:val="005058D3"/>
    <w:pPr>
      <w:keepNext/>
      <w:keepLines/>
      <w:spacing w:after="0"/>
      <w:ind w:left="10" w:hanging="10"/>
      <w:outlineLvl w:val="0"/>
    </w:pPr>
    <w:rPr>
      <w:rFonts w:ascii="Calibri" w:hAnsi="Calibri" w:eastAsia="Calibri" w:cs="Calibri"/>
      <w:sz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FC34F5"/>
    <w:pPr>
      <w:keepNext/>
      <w:keepLines/>
      <w:spacing w:before="40" w:after="0" w:line="240" w:lineRule="auto"/>
      <w:ind w:left="10" w:firstLine="415"/>
      <w:outlineLvl w:val="1"/>
    </w:pPr>
    <w:rPr>
      <w:rFonts w:eastAsia="Times New Roman" w:asciiTheme="majorHAnsi" w:hAnsiTheme="majorHAnsi" w:cstheme="majorBidi"/>
      <w:b/>
      <w:color w:val="auto"/>
      <w:sz w:val="20"/>
      <w:szCs w:val="20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17B7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566B4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566B4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D566B4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link w:val="Overskrift1"/>
    <w:uiPriority w:val="9"/>
    <w:rsid w:val="005058D3"/>
    <w:rPr>
      <w:rFonts w:ascii="Calibri" w:hAnsi="Calibri" w:eastAsia="Calibri" w:cs="Calibri"/>
      <w:sz w:val="32"/>
    </w:rPr>
  </w:style>
  <w:style w:type="paragraph" w:styleId="INNH1">
    <w:name w:val="toc 1"/>
    <w:hidden/>
    <w:uiPriority w:val="39"/>
    <w:pPr>
      <w:spacing w:after="69" w:line="265" w:lineRule="auto"/>
      <w:ind w:left="25" w:right="21" w:hanging="10"/>
    </w:pPr>
    <w:rPr>
      <w:rFonts w:ascii="Calibri" w:hAnsi="Calibri" w:eastAsia="Calibri" w:cs="Calibri"/>
      <w:color w:val="5B9BD5"/>
      <w:sz w:val="24"/>
    </w:rPr>
  </w:style>
  <w:style w:type="character" w:styleId="Hyperkobling">
    <w:name w:val="Hyperlink"/>
    <w:basedOn w:val="Standardskriftforavsnitt"/>
    <w:uiPriority w:val="99"/>
    <w:unhideWhenUsed/>
    <w:rsid w:val="008407EA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C2C73"/>
    <w:pPr>
      <w:spacing w:before="240"/>
      <w:ind w:left="0" w:firstLine="0"/>
      <w:outlineLvl w:val="9"/>
    </w:pPr>
    <w:rPr>
      <w:rFonts w:asciiTheme="majorHAnsi" w:hAnsiTheme="majorHAnsi" w:eastAsiaTheme="majorEastAsia" w:cstheme="majorBidi"/>
      <w:color w:val="2E74B5" w:themeColor="accent1" w:themeShade="BF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8C2C73"/>
    <w:pPr>
      <w:spacing w:after="100"/>
      <w:ind w:left="220" w:firstLine="0"/>
      <w:jc w:val="left"/>
    </w:pPr>
    <w:rPr>
      <w:rFonts w:cs="Times New Roman" w:asciiTheme="minorHAnsi" w:hAnsiTheme="minorHAnsi" w:eastAsiaTheme="minorEastAsia"/>
      <w:color w:val="auto"/>
    </w:rPr>
  </w:style>
  <w:style w:type="paragraph" w:styleId="INNH3">
    <w:name w:val="toc 3"/>
    <w:basedOn w:val="Normal"/>
    <w:next w:val="Normal"/>
    <w:autoRedefine/>
    <w:uiPriority w:val="39"/>
    <w:unhideWhenUsed/>
    <w:rsid w:val="008C2C73"/>
    <w:pPr>
      <w:spacing w:after="100"/>
      <w:ind w:left="440" w:firstLine="0"/>
      <w:jc w:val="left"/>
    </w:pPr>
    <w:rPr>
      <w:rFonts w:cs="Times New Roman" w:asciiTheme="minorHAnsi" w:hAnsiTheme="minorHAnsi" w:eastAsiaTheme="minorEastAsia"/>
      <w:color w:val="aut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34F5"/>
    <w:rPr>
      <w:rFonts w:eastAsia="Times New Roman" w:asciiTheme="majorHAnsi" w:hAnsiTheme="majorHAnsi" w:cstheme="majorBidi"/>
      <w:b/>
      <w:sz w:val="20"/>
      <w:szCs w:val="20"/>
      <w:u w:val="single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017B7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017B7"/>
    <w:pPr>
      <w:spacing w:after="0" w:line="240" w:lineRule="auto"/>
      <w:ind w:left="449" w:hanging="10"/>
      <w:jc w:val="both"/>
    </w:pPr>
    <w:rPr>
      <w:rFonts w:ascii="Calibri" w:hAnsi="Calibri" w:eastAsia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167B0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1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D14F23"/>
    <w:rPr>
      <w:rFonts w:ascii="Segoe UI" w:hAnsi="Segoe UI" w:eastAsia="Calibri" w:cs="Segoe UI"/>
      <w:color w:val="000000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C166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cs="Times New Roman" w:asciiTheme="minorHAnsi" w:hAnsiTheme="minorHAnsi" w:eastAsiaTheme="minorEastAsia"/>
      <w:color w:val="auto"/>
    </w:rPr>
  </w:style>
  <w:style w:type="character" w:styleId="TopptekstTegn" w:customStyle="1">
    <w:name w:val="Topptekst Tegn"/>
    <w:basedOn w:val="Standardskriftforavsnitt"/>
    <w:link w:val="Topptekst"/>
    <w:uiPriority w:val="99"/>
    <w:rsid w:val="002C1660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8E3E75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8E3E75"/>
    <w:rPr>
      <w:rFonts w:ascii="Calibri" w:hAnsi="Calibri" w:eastAsia="Calibri" w:cs="Calibri"/>
      <w:color w:val="000000"/>
    </w:rPr>
  </w:style>
  <w:style w:type="character" w:styleId="Sterk">
    <w:name w:val="Strong"/>
    <w:basedOn w:val="Standardskriftforavsnitt"/>
    <w:uiPriority w:val="22"/>
    <w:qFormat/>
    <w:rsid w:val="005058D3"/>
    <w:rPr>
      <w:b/>
      <w:bCs/>
    </w:rPr>
  </w:style>
  <w:style w:type="character" w:styleId="Utheving">
    <w:name w:val="Emphasis"/>
    <w:basedOn w:val="Standardskriftforavsnitt"/>
    <w:uiPriority w:val="20"/>
    <w:qFormat/>
    <w:rsid w:val="000575AA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8963E8"/>
    <w:rPr>
      <w:color w:val="954F72" w:themeColor="followedHyperlink"/>
      <w:u w:val="single"/>
    </w:rPr>
  </w:style>
  <w:style w:type="paragraph" w:styleId="ednarticletitle" w:customStyle="1">
    <w:name w:val="edn_articletitle"/>
    <w:basedOn w:val="Normal"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apple-tab-span" w:customStyle="1">
    <w:name w:val="apple-tab-span"/>
    <w:basedOn w:val="Standardskriftforavsnitt"/>
    <w:rsid w:val="008963E8"/>
  </w:style>
  <w:style w:type="character" w:styleId="Merknadsreferanse">
    <w:name w:val="annotation reference"/>
    <w:basedOn w:val="Standardskriftforavsnitt"/>
    <w:uiPriority w:val="99"/>
    <w:semiHidden/>
    <w:unhideWhenUsed/>
    <w:rsid w:val="008963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63E8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8963E8"/>
    <w:rPr>
      <w:rFonts w:ascii="Calibri" w:hAnsi="Calibri" w:eastAsia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63E8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8963E8"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D566B4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rsid w:val="00D566B4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rsid w:val="00D566B4"/>
    <w:rPr>
      <w:rFonts w:asciiTheme="majorHAnsi" w:hAnsiTheme="majorHAnsi" w:eastAsiaTheme="majorEastAsia" w:cstheme="majorBidi"/>
      <w:color w:val="1F4D78" w:themeColor="accent1" w:themeShade="7F"/>
    </w:rPr>
  </w:style>
  <w:style w:type="paragraph" w:styleId="Default" w:customStyle="1">
    <w:name w:val="Default"/>
    <w:rsid w:val="00FC6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1" w:customStyle="1">
    <w:name w:val="Table Grid1"/>
    <w:rsid w:val="00CA2E0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lstomtale">
    <w:name w:val="Unresolved Mention"/>
    <w:basedOn w:val="Standardskriftforavsnitt"/>
    <w:uiPriority w:val="99"/>
    <w:semiHidden/>
    <w:unhideWhenUsed/>
    <w:rsid w:val="0070069D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A61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pp.dib.no/lov/skatteforvaltningsloven/%7B8AB612ED-DC5E-431F-83D8-C258AF1F91E4%7D" TargetMode="External" Id="rId26" /><Relationship Type="http://schemas.openxmlformats.org/officeDocument/2006/relationships/hyperlink" Target="https://app.dib.no/tema/oppbevaringstid/%7BBCB90DC1-94C6-48FD-89F1-FDF3F385AE24%7D/diblink/m1324" TargetMode="External" Id="rId21" /><Relationship Type="http://schemas.openxmlformats.org/officeDocument/2006/relationships/hyperlink" Target="https://app.dib.no/tema/oppbevaringstid/%7BBCB90DC1-94C6-48FD-89F1-FDF3F385AE24%7D/diblink/m564" TargetMode="External" Id="rId42" /><Relationship Type="http://schemas.openxmlformats.org/officeDocument/2006/relationships/hyperlink" Target="https://app.dib.no/lov/bokforingsloven/%7BC8B6E7EE-0C00-4E18-8FF4-6B4D7FC6F593%7D" TargetMode="External" Id="rId47" /><Relationship Type="http://schemas.openxmlformats.org/officeDocument/2006/relationships/hyperlink" Target="https://app.dib.no/tema/oppbevaringstid/%7BBCB90DC1-94C6-48FD-89F1-FDF3F385AE24%7D/diblink/m1127" TargetMode="External" Id="rId63" /><Relationship Type="http://schemas.openxmlformats.org/officeDocument/2006/relationships/header" Target="header2.xml" Id="rId68" /><Relationship Type="http://schemas.openxmlformats.org/officeDocument/2006/relationships/customXml" Target="../customXml/item2.xml" Id="rId2" /><Relationship Type="http://schemas.openxmlformats.org/officeDocument/2006/relationships/hyperlink" Target="https://kassasjon.arkivverket.no/download/755" TargetMode="External" Id="rId16" /><Relationship Type="http://schemas.openxmlformats.org/officeDocument/2006/relationships/hyperlink" Target="https://app.dib.no/tema/oppbevaringstid/%7BBCB90DC1-94C6-48FD-89F1-FDF3F385AE24%7D/diblink/m1065" TargetMode="External" Id="rId29" /><Relationship Type="http://schemas.openxmlformats.org/officeDocument/2006/relationships/hyperlink" Target="https://lovdata.no/dokument/SF/forskrift/2017-12-15-2105" TargetMode="External" Id="rId11" /><Relationship Type="http://schemas.openxmlformats.org/officeDocument/2006/relationships/hyperlink" Target="https://app.dib.no/tema/oppbevaringstid/%7BBCB90DC1-94C6-48FD-89F1-FDF3F385AE24%7D/diblink/m1272" TargetMode="External" Id="rId24" /><Relationship Type="http://schemas.openxmlformats.org/officeDocument/2006/relationships/hyperlink" Target="https://app.dib.no/tema/oppbevaringstid/%7BBCB90DC1-94C6-48FD-89F1-FDF3F385AE24%7D/diblink/m541" TargetMode="External" Id="rId32" /><Relationship Type="http://schemas.openxmlformats.org/officeDocument/2006/relationships/hyperlink" Target="https://app.dib.no/tema/oppbevaringstid/%7BBCB90DC1-94C6-48FD-89F1-FDF3F385AE24%7D/diblink/m571" TargetMode="External" Id="rId37" /><Relationship Type="http://schemas.openxmlformats.org/officeDocument/2006/relationships/hyperlink" Target="https://app.dib.no/tema/oppbevaringstid/%7BBCB90DC1-94C6-48FD-89F1-FDF3F385AE24%7D/diblink/m562" TargetMode="External" Id="rId40" /><Relationship Type="http://schemas.openxmlformats.org/officeDocument/2006/relationships/hyperlink" Target="https://app.dib.no/tema/oppbevaringstid/%7BBCB90DC1-94C6-48FD-89F1-FDF3F385AE24%7D/diblink/m1137" TargetMode="External" Id="rId45" /><Relationship Type="http://schemas.openxmlformats.org/officeDocument/2006/relationships/hyperlink" Target="https://app.dib.no/tema/oppbevaringstid/%7BBCB90DC1-94C6-48FD-89F1-FDF3F385AE24%7D/diblink/m1054" TargetMode="External" Id="rId53" /><Relationship Type="http://schemas.openxmlformats.org/officeDocument/2006/relationships/hyperlink" Target="https://app.dib.no/tema/oppbevaringstid/%7BBCB90DC1-94C6-48FD-89F1-FDF3F385AE24%7D/diblink/m1371" TargetMode="External" Id="rId58" /><Relationship Type="http://schemas.openxmlformats.org/officeDocument/2006/relationships/hyperlink" Target="https://app.dib.no/tema/oppbevaringstid/%7BBCB90DC1-94C6-48FD-89F1-FDF3F385AE24%7D/diblink/m1130" TargetMode="External" Id="rId66" /><Relationship Type="http://schemas.openxmlformats.org/officeDocument/2006/relationships/theme" Target="theme/theme1.xml" Id="rId74" /><Relationship Type="http://schemas.openxmlformats.org/officeDocument/2006/relationships/numbering" Target="numbering.xml" Id="rId5" /><Relationship Type="http://schemas.openxmlformats.org/officeDocument/2006/relationships/hyperlink" Target="https://app.dib.no/tema/oppbevaringstid/%7BBCB90DC1-94C6-48FD-89F1-FDF3F385AE24%7D/diblink/m468" TargetMode="External" Id="rId61" /><Relationship Type="http://schemas.openxmlformats.org/officeDocument/2006/relationships/hyperlink" Target="https://app.dib.no/tema/oppbevaringstid/%7BBCB90DC1-94C6-48FD-89F1-FDF3F385AE24%7D/diblink/m1322" TargetMode="External" Id="rId19" /><Relationship Type="http://schemas.openxmlformats.org/officeDocument/2006/relationships/image" Target="media/image2.png" Id="rId14" /><Relationship Type="http://schemas.openxmlformats.org/officeDocument/2006/relationships/hyperlink" Target="https://app.dib.no/lov/skattebetalingsloven/%7B243DD768-E2FC-4BB8-816C-08C053318AB5%7D" TargetMode="External" Id="rId22" /><Relationship Type="http://schemas.openxmlformats.org/officeDocument/2006/relationships/hyperlink" Target="https://app.dib.no/tema/oppbevaringstid/%7BBCB90DC1-94C6-48FD-89F1-FDF3F385AE24%7D/diblink/m1275" TargetMode="External" Id="rId27" /><Relationship Type="http://schemas.openxmlformats.org/officeDocument/2006/relationships/hyperlink" Target="https://app.dib.no/tema/oppbevaringstid/%7BBCB90DC1-94C6-48FD-89F1-FDF3F385AE24%7D/diblink/m1066" TargetMode="External" Id="rId30" /><Relationship Type="http://schemas.openxmlformats.org/officeDocument/2006/relationships/hyperlink" Target="https://app.dib.no/tema/oppbevaringstid/%7BBCB90DC1-94C6-48FD-89F1-FDF3F385AE24%7D/diblink/m891" TargetMode="External" Id="rId35" /><Relationship Type="http://schemas.openxmlformats.org/officeDocument/2006/relationships/hyperlink" Target="https://app.dib.no/tema/oppbevaringstid/%7BBCB90DC1-94C6-48FD-89F1-FDF3F385AE24%7D/diblink/m464" TargetMode="External" Id="rId43" /><Relationship Type="http://schemas.openxmlformats.org/officeDocument/2006/relationships/hyperlink" Target="https://app.dib.no/tema/oppbevaringstid/%7BBCB90DC1-94C6-48FD-89F1-FDF3F385AE24%7D/diblink/m1140" TargetMode="External" Id="rId48" /><Relationship Type="http://schemas.openxmlformats.org/officeDocument/2006/relationships/hyperlink" Target="https://app.dib.no/tema/oppbevaringstid/%7BBCB90DC1-94C6-48FD-89F1-FDF3F385AE24%7D/diblink/m677" TargetMode="External" Id="rId56" /><Relationship Type="http://schemas.openxmlformats.org/officeDocument/2006/relationships/hyperlink" Target="https://app.dib.no/forskrift/tollforskriften/%7BA7E15569-0459-48B6-84B7-B3C6D740C67C%7D" TargetMode="External" Id="rId64" /><Relationship Type="http://schemas.openxmlformats.org/officeDocument/2006/relationships/footer" Target="footer1.xml" Id="rId69" /><Relationship Type="http://schemas.openxmlformats.org/officeDocument/2006/relationships/webSettings" Target="webSettings.xml" Id="rId8" /><Relationship Type="http://schemas.openxmlformats.org/officeDocument/2006/relationships/hyperlink" Target="https://app.dib.no/tema/oppbevaringstid/%7BBCB90DC1-94C6-48FD-89F1-FDF3F385AE24%7D/diblink/m913" TargetMode="External" Id="rId51" /><Relationship Type="http://schemas.openxmlformats.org/officeDocument/2006/relationships/footer" Target="footer3.xml" Id="rId72" /><Relationship Type="http://schemas.openxmlformats.org/officeDocument/2006/relationships/customXml" Target="../customXml/item3.xml" Id="rId3" /><Relationship Type="http://schemas.openxmlformats.org/officeDocument/2006/relationships/image" Target="media/image1.png" Id="rId12" /><Relationship Type="http://schemas.openxmlformats.org/officeDocument/2006/relationships/hyperlink" Target="https://kassasjon.arkivverket.no/download/724" TargetMode="External" Id="rId17" /><Relationship Type="http://schemas.openxmlformats.org/officeDocument/2006/relationships/hyperlink" Target="https://app.dib.no/tema/oppbevaringstid/%7BBCB90DC1-94C6-48FD-89F1-FDF3F385AE24%7D/diblink/m1273" TargetMode="External" Id="rId25" /><Relationship Type="http://schemas.openxmlformats.org/officeDocument/2006/relationships/hyperlink" Target="https://app.dib.no/tema/oppbevaringstid/%7BBCB90DC1-94C6-48FD-89F1-FDF3F385AE24%7D/diblink/m928" TargetMode="External" Id="rId33" /><Relationship Type="http://schemas.openxmlformats.org/officeDocument/2006/relationships/hyperlink" Target="https://app.dib.no/tema/oppbevaringstid/%7BBCB90DC1-94C6-48FD-89F1-FDF3F385AE24%7D/diblink/m573" TargetMode="External" Id="rId38" /><Relationship Type="http://schemas.openxmlformats.org/officeDocument/2006/relationships/hyperlink" Target="https://app.dib.no/forskrift/tollforskriften/%7BA7E15569-0459-48B6-84B7-B3C6D740C67C%7D" TargetMode="External" Id="rId46" /><Relationship Type="http://schemas.openxmlformats.org/officeDocument/2006/relationships/hyperlink" Target="https://app.dib.no/tema/oppbevaringstid/%7BBCB90DC1-94C6-48FD-89F1-FDF3F385AE24%7D/diblink/m1372" TargetMode="External" Id="rId59" /><Relationship Type="http://schemas.openxmlformats.org/officeDocument/2006/relationships/header" Target="header1.xml" Id="rId67" /><Relationship Type="http://schemas.openxmlformats.org/officeDocument/2006/relationships/hyperlink" Target="https://app.dib.no/tema/oppbevaringstid/%7BBCB90DC1-94C6-48FD-89F1-FDF3F385AE24%7D/diblink/m1323" TargetMode="External" Id="rId20" /><Relationship Type="http://schemas.openxmlformats.org/officeDocument/2006/relationships/hyperlink" Target="https://app.dib.no/tema/oppbevaringstid/%7BBCB90DC1-94C6-48FD-89F1-FDF3F385AE24%7D/diblink/m563" TargetMode="External" Id="rId41" /><Relationship Type="http://schemas.openxmlformats.org/officeDocument/2006/relationships/hyperlink" Target="https://app.dib.no/tema/oppbevaringstid/%7BBCB90DC1-94C6-48FD-89F1-FDF3F385AE24%7D/diblink/m460" TargetMode="External" Id="rId54" /><Relationship Type="http://schemas.openxmlformats.org/officeDocument/2006/relationships/hyperlink" Target="https://app.dib.no/tema/oppbevaringstid/%7BBCB90DC1-94C6-48FD-89F1-FDF3F385AE24%7D/diblink/m919" TargetMode="External" Id="rId62" /><Relationship Type="http://schemas.openxmlformats.org/officeDocument/2006/relationships/footer" Target="footer2.xml" Id="rId7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kassasjon.arkivverket.no/" TargetMode="External" Id="rId15" /><Relationship Type="http://schemas.openxmlformats.org/officeDocument/2006/relationships/hyperlink" Target="https://app.dib.no/tema/oppbevaringstid/%7BBCB90DC1-94C6-48FD-89F1-FDF3F385AE24%7D/diblink/m1271" TargetMode="External" Id="rId23" /><Relationship Type="http://schemas.openxmlformats.org/officeDocument/2006/relationships/hyperlink" Target="https://app.dib.no/tema/oppbevaringstid/%7BBCB90DC1-94C6-48FD-89F1-FDF3F385AE24%7D/diblink/m889" TargetMode="External" Id="rId28" /><Relationship Type="http://schemas.openxmlformats.org/officeDocument/2006/relationships/hyperlink" Target="https://app.dib.no/tema/oppbevaringstid/%7BBCB90DC1-94C6-48FD-89F1-FDF3F385AE24%7D/diblink/m570" TargetMode="External" Id="rId36" /><Relationship Type="http://schemas.openxmlformats.org/officeDocument/2006/relationships/hyperlink" Target="https://app.dib.no/tema/oppbevaringstid/%7BBCB90DC1-94C6-48FD-89F1-FDF3F385AE24%7D/diblink/m452" TargetMode="External" Id="rId49" /><Relationship Type="http://schemas.openxmlformats.org/officeDocument/2006/relationships/hyperlink" Target="https://app.dib.no/tema/oppbevaringstid/%7BBCB90DC1-94C6-48FD-89F1-FDF3F385AE24%7D/diblink/m1365" TargetMode="External" Id="rId57" /><Relationship Type="http://schemas.openxmlformats.org/officeDocument/2006/relationships/endnotes" Target="endnotes.xml" Id="rId10" /><Relationship Type="http://schemas.openxmlformats.org/officeDocument/2006/relationships/hyperlink" Target="https://app.dib.no/tema/oppbevaringstid/%7BBCB90DC1-94C6-48FD-89F1-FDF3F385AE24%7D/diblink/m540" TargetMode="External" Id="rId31" /><Relationship Type="http://schemas.openxmlformats.org/officeDocument/2006/relationships/hyperlink" Target="https://app.dib.no/tema/oppbevaringstid/%7BBCB90DC1-94C6-48FD-89F1-FDF3F385AE24%7D/diblink/m1044" TargetMode="External" Id="rId44" /><Relationship Type="http://schemas.openxmlformats.org/officeDocument/2006/relationships/hyperlink" Target="https://app.dib.no/tema/oppbevaringstid/%7BBCB90DC1-94C6-48FD-89F1-FDF3F385AE24%7D/diblink/m1056" TargetMode="External" Id="rId52" /><Relationship Type="http://schemas.openxmlformats.org/officeDocument/2006/relationships/hyperlink" Target="https://app.dib.no/artikkel-uttalelse/skd-191118-krav-om-refusjon-av-sykepenger-fra-nav-dokumentasjonskrav/%7B1AEDBA81-3BB5-4D1E-A0D3-6C90DD861360%7D" TargetMode="External" Id="rId60" /><Relationship Type="http://schemas.openxmlformats.org/officeDocument/2006/relationships/hyperlink" Target="https://app.dib.no/lov/bokforingsloven/%7BC8B6E7EE-0C00-4E18-8FF4-6B4D7FC6F593%7D" TargetMode="External" Id="rId65" /><Relationship Type="http://schemas.openxmlformats.org/officeDocument/2006/relationships/fontTable" Target="fontTable.xml" Id="rId73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lovdata.no/SF/forskrift/2017-12-15-2105/&#167;15" TargetMode="External" Id="rId13" /><Relationship Type="http://schemas.openxmlformats.org/officeDocument/2006/relationships/hyperlink" Target="https://app.dib.no/tema/oppbevaringstid/%7BBCB90DC1-94C6-48FD-89F1-FDF3F385AE24%7D/diblink/m418" TargetMode="External" Id="rId18" /><Relationship Type="http://schemas.openxmlformats.org/officeDocument/2006/relationships/hyperlink" Target="https://app.dib.no/tema/oppbevaringstid/%7BBCB90DC1-94C6-48FD-89F1-FDF3F385AE24%7D/diblink/m574" TargetMode="External" Id="rId39" /><Relationship Type="http://schemas.openxmlformats.org/officeDocument/2006/relationships/hyperlink" Target="https://app.dib.no/tema/oppbevaringstid/%7BBCB90DC1-94C6-48FD-89F1-FDF3F385AE24%7D/diblink/m929" TargetMode="External" Id="rId34" /><Relationship Type="http://schemas.openxmlformats.org/officeDocument/2006/relationships/hyperlink" Target="https://app.dib.no/tema/oppbevaringstid/%7BBCB90DC1-94C6-48FD-89F1-FDF3F385AE24%7D/diblink/m1048" TargetMode="External" Id="rId50" /><Relationship Type="http://schemas.openxmlformats.org/officeDocument/2006/relationships/hyperlink" Target="https://app.dib.no/tema/oppbevaringstid/%7BBCB90DC1-94C6-48FD-89F1-FDF3F385AE24%7D/diblink/m676" TargetMode="External" Id="rId55" /><Relationship Type="http://schemas.openxmlformats.org/officeDocument/2006/relationships/settings" Target="settings.xml" Id="rId7" /><Relationship Type="http://schemas.openxmlformats.org/officeDocument/2006/relationships/header" Target="header3.xml" Id="rId7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D72F0EBB13B46B9E485609E0FBE4D" ma:contentTypeVersion="20" ma:contentTypeDescription="Opprett et nytt dokument." ma:contentTypeScope="" ma:versionID="ded98b86b7b4e36fbc2e2fced0d26d9e">
  <xsd:schema xmlns:xsd="http://www.w3.org/2001/XMLSchema" xmlns:xs="http://www.w3.org/2001/XMLSchema" xmlns:p="http://schemas.microsoft.com/office/2006/metadata/properties" xmlns:ns2="5383f0f1-c810-4728-a87b-25b61766c8c8" xmlns:ns3="1073b7b4-b92d-4873-9bb6-a53788654599" targetNamespace="http://schemas.microsoft.com/office/2006/metadata/properties" ma:root="true" ma:fieldsID="b9881611487909ae853d16467353088c" ns2:_="" ns3:_="">
    <xsd:import namespace="5383f0f1-c810-4728-a87b-25b61766c8c8"/>
    <xsd:import namespace="1073b7b4-b92d-4873-9bb6-a537886545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Notat" minOccurs="0"/>
                <xsd:element ref="ns3:Form_x00e5_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3f0f1-c810-4728-a87b-25b61766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ef7c00-d48f-4ee7-ab5f-3abe5300fe8e}" ma:internalName="TaxCatchAll" ma:showField="CatchAllData" ma:web="5383f0f1-c810-4728-a87b-25b61766c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b7b4-b92d-4873-9bb6-a53788654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c2d29e2-2ecc-47a0-9137-72af897a7c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at" ma:index="24" nillable="true" ma:displayName="Notat" ma:format="Dropdown" ma:internalName="Notat">
      <xsd:simpleType>
        <xsd:restriction base="dms:Text">
          <xsd:maxLength value="255"/>
        </xsd:restriction>
      </xsd:simpleType>
    </xsd:element>
    <xsd:element name="Form_x00e5_l" ma:index="25" nillable="true" ma:displayName="Formål" ma:format="Dropdown" ma:internalName="Form_x00e5_l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83f0f1-c810-4728-a87b-25b61766c8c8" xsi:nil="true"/>
    <lcf76f155ced4ddcb4097134ff3c332f xmlns="1073b7b4-b92d-4873-9bb6-a53788654599">
      <Terms xmlns="http://schemas.microsoft.com/office/infopath/2007/PartnerControls"/>
    </lcf76f155ced4ddcb4097134ff3c332f>
    <Form_x00e5_l xmlns="1073b7b4-b92d-4873-9bb6-a53788654599" xsi:nil="true"/>
    <Notat xmlns="1073b7b4-b92d-4873-9bb6-a53788654599" xsi:nil="true"/>
  </documentManagement>
</p:properties>
</file>

<file path=customXml/itemProps1.xml><?xml version="1.0" encoding="utf-8"?>
<ds:datastoreItem xmlns:ds="http://schemas.openxmlformats.org/officeDocument/2006/customXml" ds:itemID="{BBCF3364-9320-42CC-B2CB-329451CBC4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774E11-7A5F-4762-A4CD-2D66E905A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3f0f1-c810-4728-a87b-25b61766c8c8"/>
    <ds:schemaRef ds:uri="1073b7b4-b92d-4873-9bb6-a53788654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929AD-979E-41A1-B890-700BA792EC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E942FB-5FD5-421A-BDE8-C881589BC16F}">
  <ds:schemaRefs>
    <ds:schemaRef ds:uri="http://schemas.microsoft.com/office/2006/metadata/properties"/>
    <ds:schemaRef ds:uri="http://schemas.microsoft.com/office/infopath/2007/PartnerControls"/>
    <ds:schemaRef ds:uri="5383f0f1-c810-4728-a87b-25b61766c8c8"/>
    <ds:schemaRef ds:uri="1073b7b4-b92d-4873-9bb6-a5378865459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Nordland fylkeskommune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Bevarings- og kassasjonsplan</dc:title>
  <dc:subject/>
  <dc:creator>Lisbet Gavin</dc:creator>
  <cp:keywords/>
  <cp:lastModifiedBy>Aasta Karlsen</cp:lastModifiedBy>
  <cp:revision>69</cp:revision>
  <cp:lastPrinted>2021-10-08T10:03:00Z</cp:lastPrinted>
  <dcterms:created xsi:type="dcterms:W3CDTF">2024-12-02T12:44:00Z</dcterms:created>
  <dcterms:modified xsi:type="dcterms:W3CDTF">2025-03-04T08:55:54Z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0x010100A3FD72F0EBB13B46B9E485609E0FBE4D</vt:lpwstr>
  </property>
  <property fmtid="{D5CDD505-2E9C-101B-9397-08002B2CF9AE}" pid="3" name="MediaServiceImageTags">
    <vt:lpwstr/>
  </property>
</Properties>
</file>